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大冶市金牛镇财政和农村经济经营管理所2023年部门预算公开情况说明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五、一般公共预算“三公”经费及增减变化情况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六、政府性基金预算支出情况说明 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七、国有资本经营预算支出情况说明 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、政府采购预算安排情况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、国有资产占用情况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十、项目预算绩效情况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、其他需要说明的情况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、专业名词解释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附件：大冶市金牛镇财政和农村经济经营管理所2023年部门预算公开表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主要职责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sz w:val="32"/>
          <w:szCs w:val="32"/>
        </w:rPr>
        <w:t>强化乡镇财政职能，提高乡镇财政公共服务能力；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2"/>
          <w:sz w:val="32"/>
          <w:szCs w:val="32"/>
        </w:rPr>
        <w:t>乡镇财政预算管理、乡镇税收收入征管协调；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2"/>
          <w:sz w:val="32"/>
          <w:szCs w:val="32"/>
        </w:rPr>
        <w:t>非税收入征收管理；</w:t>
      </w:r>
    </w:p>
    <w:p>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2"/>
          <w:sz w:val="32"/>
          <w:szCs w:val="32"/>
        </w:rPr>
        <w:t>惠农补贴资金发放；</w:t>
      </w:r>
    </w:p>
    <w:p>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乡镇财政资金监管、乡镇财务管理、票据管理；</w:t>
      </w:r>
    </w:p>
    <w:p>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农村集体“三资”监管及村务财务管理；</w:t>
      </w:r>
    </w:p>
    <w:p>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新农保基金征收管理；</w:t>
      </w:r>
    </w:p>
    <w:p>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乡镇国有资产管理；</w:t>
      </w:r>
    </w:p>
    <w:p>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9、</w:t>
      </w:r>
      <w:r>
        <w:rPr>
          <w:rFonts w:hint="eastAsia" w:ascii="仿宋_GB2312" w:hAnsi="仿宋_GB2312" w:eastAsia="仿宋_GB2312" w:cs="仿宋_GB2312"/>
          <w:kern w:val="2"/>
          <w:sz w:val="32"/>
          <w:szCs w:val="32"/>
        </w:rPr>
        <w:t>乡镇债权债务管理；</w:t>
      </w:r>
    </w:p>
    <w:p>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农村综合改革日常工作；</w:t>
      </w:r>
    </w:p>
    <w:p>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11、</w:t>
      </w:r>
      <w:r>
        <w:rPr>
          <w:rFonts w:hint="eastAsia" w:ascii="仿宋_GB2312" w:hAnsi="仿宋_GB2312" w:eastAsia="仿宋_GB2312" w:cs="仿宋_GB2312"/>
          <w:kern w:val="2"/>
          <w:sz w:val="32"/>
          <w:szCs w:val="32"/>
        </w:rPr>
        <w:t>农村集体土地承包、流转管理；</w:t>
      </w:r>
    </w:p>
    <w:p>
      <w:pPr>
        <w:pStyle w:val="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rPr>
        <w:t>农村专业合作经济组织建设；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13、</w:t>
      </w:r>
      <w:r>
        <w:rPr>
          <w:rFonts w:hint="eastAsia" w:ascii="仿宋_GB2312" w:hAnsi="仿宋_GB2312" w:eastAsia="仿宋_GB2312" w:cs="仿宋_GB2312"/>
          <w:kern w:val="2"/>
          <w:sz w:val="32"/>
          <w:szCs w:val="32"/>
        </w:rPr>
        <w:t>辖区政府采购工作；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14、</w:t>
      </w:r>
      <w:r>
        <w:rPr>
          <w:rFonts w:hint="eastAsia" w:ascii="仿宋_GB2312" w:hAnsi="仿宋_GB2312" w:eastAsia="仿宋_GB2312" w:cs="仿宋_GB2312"/>
          <w:sz w:val="32"/>
          <w:szCs w:val="32"/>
        </w:rPr>
        <w:t>上级财政部门安排的其他工作。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金牛镇财政和农村经济经营管理所</w:t>
      </w:r>
      <w:r>
        <w:rPr>
          <w:rFonts w:hint="default" w:ascii="仿宋_GB2312" w:eastAsia="仿宋_GB2312" w:cs="宋体"/>
          <w:kern w:val="2"/>
          <w:sz w:val="32"/>
          <w:szCs w:val="20"/>
          <w:lang w:val="en-US" w:eastAsia="zh-CN" w:bidi="ar-SA"/>
        </w:rPr>
        <w:t>由机关</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个</w:t>
      </w:r>
      <w:r>
        <w:rPr>
          <w:rFonts w:hint="eastAsia" w:ascii="仿宋_GB2312" w:eastAsia="仿宋_GB2312" w:cs="宋体"/>
          <w:kern w:val="2"/>
          <w:sz w:val="32"/>
          <w:szCs w:val="20"/>
          <w:lang w:val="en-US" w:eastAsia="zh-CN" w:bidi="ar-SA"/>
        </w:rPr>
        <w:t>股</w:t>
      </w:r>
      <w:r>
        <w:rPr>
          <w:rFonts w:hint="default" w:ascii="仿宋_GB2312" w:eastAsia="仿宋_GB2312" w:cs="宋体"/>
          <w:kern w:val="2"/>
          <w:sz w:val="32"/>
          <w:szCs w:val="20"/>
          <w:lang w:val="en-US" w:eastAsia="zh-CN" w:bidi="ar-SA"/>
        </w:rPr>
        <w:t>室</w:t>
      </w:r>
      <w:r>
        <w:rPr>
          <w:rFonts w:hint="eastAsia" w:ascii="仿宋_GB2312" w:eastAsia="仿宋_GB2312" w:cs="宋体"/>
          <w:kern w:val="2"/>
          <w:sz w:val="32"/>
          <w:szCs w:val="20"/>
          <w:lang w:val="en-US" w:eastAsia="zh-CN" w:bidi="ar-SA"/>
        </w:rPr>
        <w:t>和0</w:t>
      </w:r>
      <w:r>
        <w:rPr>
          <w:rFonts w:hint="default" w:ascii="仿宋_GB2312" w:eastAsia="仿宋_GB2312" w:cs="宋体"/>
          <w:kern w:val="2"/>
          <w:sz w:val="32"/>
          <w:szCs w:val="20"/>
          <w:lang w:val="en-US" w:eastAsia="zh-CN" w:bidi="ar-SA"/>
        </w:rPr>
        <w:t>个非独立核算的二级事业单位组成</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合并编制</w:t>
      </w:r>
      <w:r>
        <w:rPr>
          <w:rFonts w:hint="eastAsia" w:ascii="仿宋_GB2312" w:eastAsia="仿宋_GB2312" w:cs="宋体"/>
          <w:kern w:val="2"/>
          <w:sz w:val="32"/>
          <w:szCs w:val="20"/>
          <w:lang w:val="en-US" w:eastAsia="zh-CN" w:bidi="ar-SA"/>
        </w:rPr>
        <w:t>预算</w:t>
      </w:r>
      <w:r>
        <w:rPr>
          <w:rFonts w:hint="default" w:ascii="仿宋_GB2312" w:eastAsia="仿宋_GB2312" w:cs="宋体"/>
          <w:kern w:val="2"/>
          <w:sz w:val="32"/>
          <w:szCs w:val="20"/>
          <w:lang w:val="en-US" w:eastAsia="zh-CN" w:bidi="ar-SA"/>
        </w:rPr>
        <w:t>。具体构成如下：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局内设机构</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309" w:type="pct"/>
            <w:vAlign w:val="center"/>
          </w:tcPr>
          <w:p>
            <w:pPr>
              <w:pStyle w:val="3"/>
              <w:keepNext w:val="0"/>
              <w:keepLines w:val="0"/>
              <w:pageBreakBefore w:val="0"/>
              <w:widowControl/>
              <w:numPr>
                <w:ilvl w:val="0"/>
                <w:numId w:val="0"/>
              </w:numPr>
              <w:suppressLineNumbers w:val="0"/>
              <w:tabs>
                <w:tab w:val="left" w:pos="2580"/>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309" w:type="pc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309" w:type="pc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309" w:type="pc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309" w:type="pct"/>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局二级事业单位</w:t>
      </w:r>
      <w:r>
        <w:rPr>
          <w:rFonts w:hint="eastAsia" w:ascii="仿宋_GB2312" w:eastAsia="仿宋_GB2312" w:cs="宋体"/>
          <w:b/>
          <w:bCs/>
          <w:kern w:val="2"/>
          <w:sz w:val="32"/>
          <w:szCs w:val="20"/>
          <w:lang w:val="en-US" w:eastAsia="zh-CN" w:bidi="ar-SA"/>
        </w:rPr>
        <w:t>（非独立核算）</w:t>
      </w:r>
    </w:p>
    <w:tbl>
      <w:tblPr>
        <w:tblStyle w:val="4"/>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3"/>
        <w:gridCol w:w="6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kern w:val="2"/>
          <w:sz w:val="32"/>
          <w:szCs w:val="20"/>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金牛镇财政和农村经济经营管理所</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285.26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本级</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285.26</w:t>
      </w:r>
      <w:r>
        <w:rPr>
          <w:rFonts w:hint="default" w:ascii="仿宋_GB2312" w:eastAsia="仿宋_GB2312" w:cs="宋体"/>
          <w:kern w:val="2"/>
          <w:sz w:val="32"/>
          <w:szCs w:val="20"/>
          <w:lang w:val="en-US" w:eastAsia="zh-CN" w:bidi="ar-SA"/>
        </w:rPr>
        <w:t>万元,比上年</w:t>
      </w:r>
      <w:r>
        <w:rPr>
          <w:rFonts w:hint="eastAsia" w:ascii="仿宋_GB2312" w:eastAsia="仿宋_GB2312" w:cs="宋体"/>
          <w:kern w:val="2"/>
          <w:sz w:val="32"/>
          <w:szCs w:val="20"/>
          <w:lang w:val="en-US" w:eastAsia="zh-CN" w:bidi="ar-SA"/>
        </w:rPr>
        <w:t>增加5.97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增长2.14</w:t>
      </w:r>
      <w:r>
        <w:rPr>
          <w:rFonts w:hint="default" w:ascii="仿宋_GB2312" w:eastAsia="仿宋_GB2312" w:cs="宋体"/>
          <w:kern w:val="2"/>
          <w:sz w:val="32"/>
          <w:szCs w:val="20"/>
          <w:lang w:val="en-US" w:eastAsia="zh-CN" w:bidi="ar-SA"/>
        </w:rPr>
        <w:t>%。其中：当年财政拨款(补助)收入</w:t>
      </w:r>
      <w:r>
        <w:rPr>
          <w:rFonts w:hint="eastAsia" w:ascii="仿宋_GB2312" w:eastAsia="仿宋_GB2312" w:cs="宋体"/>
          <w:kern w:val="2"/>
          <w:sz w:val="32"/>
          <w:szCs w:val="20"/>
          <w:lang w:val="en-US" w:eastAsia="zh-CN" w:bidi="ar-SA"/>
        </w:rPr>
        <w:t>285.26</w:t>
      </w:r>
      <w:r>
        <w:rPr>
          <w:rFonts w:hint="default" w:ascii="仿宋_GB2312" w:eastAsia="仿宋_GB2312" w:cs="宋体"/>
          <w:kern w:val="2"/>
          <w:sz w:val="32"/>
          <w:szCs w:val="20"/>
          <w:lang w:val="en-US" w:eastAsia="zh-CN" w:bidi="ar-SA"/>
        </w:rPr>
        <w:t>万元，占总收入的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金牛镇财政和农村经济经营管理所</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285.26</w:t>
      </w:r>
      <w:r>
        <w:rPr>
          <w:rFonts w:hint="default" w:ascii="仿宋_GB2312" w:eastAsia="仿宋_GB2312" w:cs="宋体"/>
          <w:kern w:val="2"/>
          <w:sz w:val="32"/>
          <w:szCs w:val="20"/>
          <w:lang w:val="en-US" w:eastAsia="zh-CN" w:bidi="ar-SA"/>
        </w:rPr>
        <w:t>万元，20</w:t>
      </w:r>
      <w:r>
        <w:rPr>
          <w:rFonts w:hint="eastAsia" w:ascii="仿宋_GB2312" w:eastAsia="仿宋_GB2312" w:cs="宋体"/>
          <w:kern w:val="2"/>
          <w:sz w:val="32"/>
          <w:szCs w:val="20"/>
          <w:lang w:val="en-US" w:eastAsia="zh-CN" w:bidi="ar-SA"/>
        </w:rPr>
        <w:t>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285.26</w:t>
      </w:r>
      <w:r>
        <w:rPr>
          <w:rFonts w:hint="default" w:ascii="仿宋_GB2312" w:eastAsia="仿宋_GB2312" w:cs="宋体"/>
          <w:kern w:val="2"/>
          <w:sz w:val="32"/>
          <w:szCs w:val="20"/>
          <w:lang w:val="en-US" w:eastAsia="zh-CN" w:bidi="ar-SA"/>
        </w:rPr>
        <w:t>万元，比上年</w:t>
      </w:r>
      <w:r>
        <w:rPr>
          <w:rFonts w:hint="eastAsia" w:ascii="仿宋_GB2312" w:eastAsia="仿宋_GB2312" w:cs="宋体"/>
          <w:kern w:val="2"/>
          <w:sz w:val="32"/>
          <w:szCs w:val="20"/>
          <w:lang w:val="en-US" w:eastAsia="zh-CN" w:bidi="ar-SA"/>
        </w:rPr>
        <w:t>增加5.97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增长2.14</w:t>
      </w:r>
      <w:r>
        <w:rPr>
          <w:rFonts w:hint="default" w:ascii="仿宋_GB2312" w:eastAsia="仿宋_GB2312" w:cs="宋体"/>
          <w:kern w:val="2"/>
          <w:sz w:val="32"/>
          <w:szCs w:val="20"/>
          <w:lang w:val="en-US" w:eastAsia="zh-CN" w:bidi="ar-SA"/>
        </w:rPr>
        <w:t>%。其中：基本支出</w:t>
      </w:r>
      <w:r>
        <w:rPr>
          <w:rFonts w:hint="eastAsia" w:ascii="仿宋_GB2312" w:eastAsia="仿宋_GB2312" w:cs="宋体"/>
          <w:kern w:val="2"/>
          <w:sz w:val="32"/>
          <w:szCs w:val="20"/>
          <w:lang w:val="en-US" w:eastAsia="zh-CN" w:bidi="ar-SA"/>
        </w:rPr>
        <w:t>220.36</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77</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64.9</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23</w:t>
      </w:r>
      <w:r>
        <w:rPr>
          <w:rFonts w:hint="default" w:ascii="仿宋_GB2312" w:eastAsia="仿宋_GB2312" w:cs="宋体"/>
          <w:kern w:val="2"/>
          <w:sz w:val="32"/>
          <w:szCs w:val="20"/>
          <w:lang w:val="en-US" w:eastAsia="zh-CN" w:bidi="ar-SA"/>
        </w:rPr>
        <w:t>%。按支出功能分类，</w:t>
      </w:r>
      <w:r>
        <w:rPr>
          <w:rFonts w:hint="eastAsia" w:ascii="仿宋_GB2312" w:eastAsia="仿宋_GB2312" w:cs="宋体"/>
          <w:kern w:val="2"/>
          <w:sz w:val="32"/>
          <w:szCs w:val="20"/>
          <w:lang w:val="en-US" w:eastAsia="zh-CN" w:bidi="ar-SA"/>
        </w:rPr>
        <w:t>事业</w:t>
      </w:r>
      <w:r>
        <w:rPr>
          <w:rFonts w:hint="default" w:ascii="仿宋_GB2312" w:eastAsia="仿宋_GB2312" w:cs="宋体"/>
          <w:kern w:val="2"/>
          <w:sz w:val="32"/>
          <w:szCs w:val="20"/>
          <w:lang w:val="en-US" w:eastAsia="zh-CN" w:bidi="ar-SA"/>
        </w:rPr>
        <w:t>运行支出</w:t>
      </w:r>
      <w:r>
        <w:rPr>
          <w:rFonts w:hint="eastAsia" w:ascii="仿宋_GB2312" w:eastAsia="仿宋_GB2312" w:cs="宋体"/>
          <w:kern w:val="2"/>
          <w:sz w:val="32"/>
          <w:szCs w:val="20"/>
          <w:lang w:val="en-US" w:eastAsia="zh-CN" w:bidi="ar-SA"/>
        </w:rPr>
        <w:t>220.36</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77</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285.26</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增加5.97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2.14</w:t>
      </w:r>
      <w:r>
        <w:rPr>
          <w:rFonts w:hint="default" w:ascii="仿宋_GB2312" w:eastAsia="仿宋_GB2312" w:cs="宋体"/>
          <w:kern w:val="2"/>
          <w:sz w:val="32"/>
          <w:szCs w:val="20"/>
          <w:lang w:val="en-US" w:eastAsia="zh-CN" w:bidi="ar-SA"/>
        </w:rPr>
        <w:t>%。其中：基本支出预算</w:t>
      </w:r>
      <w:r>
        <w:rPr>
          <w:rFonts w:hint="eastAsia" w:ascii="仿宋_GB2312" w:eastAsia="仿宋_GB2312" w:cs="宋体"/>
          <w:kern w:val="2"/>
          <w:sz w:val="32"/>
          <w:szCs w:val="20"/>
          <w:lang w:val="en-US" w:eastAsia="zh-CN" w:bidi="ar-SA"/>
        </w:rPr>
        <w:t>220.36</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减少17.93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7.52</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64.9</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增加23.9</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增幅58.29</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按经济分类分：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1、工资福利支出</w:t>
      </w:r>
      <w:r>
        <w:rPr>
          <w:rFonts w:hint="eastAsia" w:ascii="仿宋_GB2312" w:eastAsia="仿宋_GB2312" w:cs="宋体"/>
          <w:kern w:val="2"/>
          <w:sz w:val="32"/>
          <w:szCs w:val="20"/>
          <w:lang w:val="en-US" w:eastAsia="zh-CN" w:bidi="ar-SA"/>
        </w:rPr>
        <w:t>189.56</w:t>
      </w:r>
      <w:r>
        <w:rPr>
          <w:rFonts w:hint="default" w:ascii="仿宋_GB2312" w:eastAsia="仿宋_GB2312" w:cs="宋体"/>
          <w:kern w:val="2"/>
          <w:sz w:val="32"/>
          <w:szCs w:val="20"/>
          <w:lang w:val="en-US" w:eastAsia="zh-CN" w:bidi="ar-SA"/>
        </w:rPr>
        <w:t>万元，较20</w:t>
      </w:r>
      <w:r>
        <w:rPr>
          <w:rFonts w:hint="eastAsia" w:ascii="仿宋_GB2312" w:eastAsia="仿宋_GB2312" w:cs="宋体"/>
          <w:kern w:val="2"/>
          <w:sz w:val="32"/>
          <w:szCs w:val="20"/>
          <w:lang w:val="en-US" w:eastAsia="zh-CN" w:bidi="ar-SA"/>
        </w:rPr>
        <w:t>22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减少13.14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降</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6.48</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该项支出比上年减少的主要原因是人员调动。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2、商品和服务支出</w:t>
      </w:r>
      <w:r>
        <w:rPr>
          <w:rFonts w:hint="eastAsia" w:ascii="仿宋_GB2312" w:eastAsia="仿宋_GB2312" w:cs="宋体"/>
          <w:kern w:val="2"/>
          <w:sz w:val="32"/>
          <w:szCs w:val="20"/>
          <w:lang w:val="en-US" w:eastAsia="zh-CN" w:bidi="ar-SA"/>
        </w:rPr>
        <w:t>13.71</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减少9.64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降</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41.28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w:t>
      </w:r>
      <w:r>
        <w:rPr>
          <w:rFonts w:hint="eastAsia" w:ascii="仿宋_GB2312" w:eastAsia="仿宋_GB2312" w:cs="宋体"/>
          <w:kern w:val="2"/>
          <w:sz w:val="32"/>
          <w:szCs w:val="20"/>
          <w:lang w:val="en-US" w:eastAsia="zh-CN" w:bidi="ar-SA"/>
        </w:rPr>
        <w:t>减少</w:t>
      </w:r>
      <w:r>
        <w:rPr>
          <w:rFonts w:hint="default" w:ascii="仿宋_GB2312" w:eastAsia="仿宋_GB2312" w:cs="宋体"/>
          <w:kern w:val="2"/>
          <w:sz w:val="32"/>
          <w:szCs w:val="20"/>
          <w:lang w:val="en-US" w:eastAsia="zh-CN" w:bidi="ar-SA"/>
        </w:rPr>
        <w:t>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人员调动。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3、对个人和家庭的补助</w:t>
      </w:r>
      <w:r>
        <w:rPr>
          <w:rFonts w:hint="eastAsia" w:ascii="仿宋_GB2312" w:eastAsia="仿宋_GB2312" w:cs="宋体"/>
          <w:kern w:val="2"/>
          <w:sz w:val="32"/>
          <w:szCs w:val="20"/>
          <w:lang w:val="en-US" w:eastAsia="zh-CN" w:bidi="ar-SA"/>
        </w:rPr>
        <w:t>17.1</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增加4.87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39.82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退休职工人数增加1人。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64.9</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增加23.9</w:t>
      </w:r>
      <w:r>
        <w:rPr>
          <w:rFonts w:hint="default" w:ascii="仿宋_GB2312" w:eastAsia="仿宋_GB2312" w:cs="宋体"/>
          <w:kern w:val="2"/>
          <w:sz w:val="32"/>
          <w:szCs w:val="20"/>
          <w:lang w:val="en-US" w:eastAsia="zh-CN" w:bidi="ar-SA"/>
        </w:rPr>
        <w:t>万元，主要原因是</w:t>
      </w:r>
      <w:r>
        <w:rPr>
          <w:rFonts w:hint="eastAsia" w:ascii="仿宋_GB2312" w:eastAsia="仿宋_GB2312" w:cs="宋体"/>
          <w:kern w:val="2"/>
          <w:sz w:val="32"/>
          <w:szCs w:val="20"/>
          <w:lang w:val="en-US" w:eastAsia="zh-CN" w:bidi="ar-SA"/>
        </w:rPr>
        <w:t>增加财经所改造项目，支出增加</w:t>
      </w:r>
      <w:r>
        <w:rPr>
          <w:rFonts w:hint="default" w:ascii="仿宋_GB2312" w:eastAsia="仿宋_GB2312" w:cs="宋体"/>
          <w:kern w:val="2"/>
          <w:sz w:val="32"/>
          <w:szCs w:val="20"/>
          <w:lang w:val="en-US" w:eastAsia="zh-CN" w:bidi="ar-SA"/>
        </w:rPr>
        <w:t>。我单位项目支出具体如下：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1、</w:t>
      </w:r>
      <w:r>
        <w:rPr>
          <w:rFonts w:hint="eastAsia" w:ascii="仿宋_GB2312" w:eastAsia="仿宋_GB2312" w:cs="宋体"/>
          <w:kern w:val="2"/>
          <w:sz w:val="32"/>
          <w:szCs w:val="20"/>
          <w:lang w:val="en-US" w:eastAsia="zh-CN" w:bidi="ar-SA"/>
        </w:rPr>
        <w:t>财政资金监管工作</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55.9</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基建维修、惠农资金管理、惠农政策宣传、文明创建、党建补助、精准扶贫、日常监管、档案管理、其他业务</w:t>
      </w:r>
      <w:r>
        <w:rPr>
          <w:rFonts w:hint="default" w:ascii="仿宋_GB2312" w:eastAsia="仿宋_GB2312" w:cs="宋体"/>
          <w:kern w:val="2"/>
          <w:sz w:val="32"/>
          <w:szCs w:val="20"/>
          <w:lang w:val="en-US" w:eastAsia="zh-CN" w:bidi="ar-SA"/>
        </w:rPr>
        <w:t>等。</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w:t>
      </w:r>
      <w:r>
        <w:rPr>
          <w:rFonts w:hint="eastAsia" w:ascii="仿宋_GB2312" w:eastAsia="仿宋_GB2312" w:cs="宋体"/>
          <w:kern w:val="2"/>
          <w:sz w:val="32"/>
          <w:szCs w:val="20"/>
          <w:lang w:val="en-US" w:eastAsia="zh-CN" w:bidi="ar-SA"/>
        </w:rPr>
        <w:t>农村三资代理记账工作</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9</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委托代理记账、网络维护、农村财务人员宣传培训、日常监管</w:t>
      </w:r>
      <w:r>
        <w:rPr>
          <w:rFonts w:hint="default" w:ascii="仿宋_GB2312" w:eastAsia="仿宋_GB2312" w:cs="宋体"/>
          <w:kern w:val="2"/>
          <w:sz w:val="32"/>
          <w:szCs w:val="20"/>
          <w:lang w:val="en-US" w:eastAsia="zh-CN" w:bidi="ar-SA"/>
        </w:rPr>
        <w:t>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年机关运行经费0万元</w:t>
      </w:r>
      <w:r>
        <w:rPr>
          <w:rFonts w:hint="default" w:ascii="仿宋_GB2312" w:eastAsia="仿宋_GB2312" w:cs="宋体" w:hAnsiTheme="minorHAnsi"/>
          <w:kern w:val="2"/>
          <w:sz w:val="32"/>
          <w:szCs w:val="20"/>
          <w:lang w:val="en-US" w:eastAsia="zh-CN" w:bidi="ar-SA"/>
        </w:rPr>
        <w:t>（0个下属二级事业单位与机关统一核算）</w:t>
      </w:r>
      <w:r>
        <w:rPr>
          <w:rFonts w:hint="default" w:ascii="仿宋_GB2312" w:eastAsia="仿宋_GB2312" w:cs="宋体"/>
          <w:kern w:val="2"/>
          <w:sz w:val="32"/>
          <w:szCs w:val="20"/>
          <w:lang w:val="en-US" w:eastAsia="zh-CN" w:bidi="ar-SA"/>
        </w:rPr>
        <w:t>，比上年增加（减少）0万元，增长（下降）0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黑体" w:eastAsia="黑体"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万元、福利费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万元等</w:t>
      </w:r>
      <w:bookmarkStart w:id="0" w:name="_GoBack"/>
      <w:bookmarkEnd w:id="0"/>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一般公共预算“三公”经费及增减变化情况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2023年“三公”经费财政拨款预算支出0万元，较上年减少</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万元，下降</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其中：公务用车运行维护费0万元，较上年预算减少0万元，主要用于公务用车的燃料费、维修费、保险费、通行费等支出；公务用车购置费0万元，本单位2023年无公务用车购置计划。2023年公务用车保有数0辆。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其中：公务接待费0万元，较上年减少0万元，主要用于接待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公务接待费同比减少0%，减少的原因是本单位</w:t>
      </w:r>
      <w:r>
        <w:rPr>
          <w:rFonts w:hint="default" w:ascii="仿宋_GB2312" w:eastAsia="仿宋_GB2312" w:cs="宋体"/>
          <w:kern w:val="2"/>
          <w:sz w:val="32"/>
          <w:szCs w:val="20"/>
          <w:lang w:val="en-US" w:eastAsia="zh-CN" w:bidi="ar-SA"/>
        </w:rPr>
        <w:t>进一步厉行节约，严格遵照相关文件执行公务接待。</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政府性基金预算支出情况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无政府性基金预算支出。</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国有资本经营预算支出情况 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无国有资本经营预算支出。</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万元，比上年增加（减少）</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万元，主要是</w:t>
      </w:r>
      <w:r>
        <w:rPr>
          <w:rFonts w:hint="eastAsia" w:ascii="仿宋_GB2312" w:eastAsia="仿宋_GB2312" w:cs="宋体"/>
          <w:kern w:val="2"/>
          <w:sz w:val="32"/>
          <w:szCs w:val="20"/>
          <w:lang w:val="en-US" w:eastAsia="zh-CN" w:bidi="ar-SA"/>
        </w:rPr>
        <w:t>…………</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工程类0万元，</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年预算批复日止，本单位共有车辆0辆，其中：一般公务用车0辆，其他车辆0辆；单位价值50万元以上通用设备0台（套），单价100万元以上专用设备0台（套）。</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项目预算绩效情况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2023年实行绩效目标管理的项目有0个，项目预算0万元。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1、XX项目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2、XX项目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附件：大冶市金牛镇财政和农村经济经营管理所2023年部门预算公开表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pPr>
        <w:tabs>
          <w:tab w:val="left" w:pos="681"/>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92889D41"/>
    <w:multiLevelType w:val="singleLevel"/>
    <w:tmpl w:val="92889D41"/>
    <w:lvl w:ilvl="0" w:tentative="0">
      <w:start w:val="1"/>
      <w:numFmt w:val="chineseCounting"/>
      <w:suff w:val="nothing"/>
      <w:lvlText w:val="%1、"/>
      <w:lvlJc w:val="left"/>
      <w:rPr>
        <w:rFonts w:hint="eastAsia"/>
      </w:rPr>
    </w:lvl>
  </w:abstractNum>
  <w:abstractNum w:abstractNumId="2">
    <w:nsid w:val="E2568610"/>
    <w:multiLevelType w:val="singleLevel"/>
    <w:tmpl w:val="E2568610"/>
    <w:lvl w:ilvl="0" w:tentative="0">
      <w:start w:val="5"/>
      <w:numFmt w:val="chineseCounting"/>
      <w:suff w:val="nothing"/>
      <w:lvlText w:val="%1、"/>
      <w:lvlJc w:val="left"/>
      <w:rPr>
        <w:rFonts w:hint="eastAsia"/>
      </w:rPr>
    </w:lvl>
  </w:abstractNum>
  <w:abstractNum w:abstractNumId="3">
    <w:nsid w:val="2A716D5E"/>
    <w:multiLevelType w:val="singleLevel"/>
    <w:tmpl w:val="2A716D5E"/>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TNiNTk4Yzg3YThlMzc2ZTAzNmYwYzZmOTc2YTMifQ=="/>
    <w:docVar w:name="KSO_WPS_MARK_KEY" w:val="a7659690-9e4d-4c3e-af08-67ee41d606ac"/>
  </w:docVars>
  <w:rsids>
    <w:rsidRoot w:val="00172A27"/>
    <w:rsid w:val="08600D05"/>
    <w:rsid w:val="0B503035"/>
    <w:rsid w:val="0C0374EE"/>
    <w:rsid w:val="104A62F1"/>
    <w:rsid w:val="14F2292B"/>
    <w:rsid w:val="222C4798"/>
    <w:rsid w:val="22871F0B"/>
    <w:rsid w:val="27223EA4"/>
    <w:rsid w:val="28855DF1"/>
    <w:rsid w:val="2D0926D4"/>
    <w:rsid w:val="2D280215"/>
    <w:rsid w:val="2D68268E"/>
    <w:rsid w:val="37BD5B66"/>
    <w:rsid w:val="3CB94BA1"/>
    <w:rsid w:val="44B27EEE"/>
    <w:rsid w:val="47907D04"/>
    <w:rsid w:val="4A2046B5"/>
    <w:rsid w:val="530007F6"/>
    <w:rsid w:val="5CFD78E3"/>
    <w:rsid w:val="5D1F7497"/>
    <w:rsid w:val="71350908"/>
    <w:rsid w:val="71D9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yhj大标题"/>
    <w:basedOn w:val="1"/>
    <w:next w:val="1"/>
    <w:qFormat/>
    <w:uiPriority w:val="0"/>
    <w:pPr>
      <w:spacing w:before="312" w:after="312"/>
      <w:jc w:val="center"/>
    </w:pPr>
    <w:rPr>
      <w:rFonts w:cs="宋体" w:asciiTheme="majorEastAsia" w:hAnsiTheme="majorEastAsia" w:eastAsiaTheme="majorEastAsia"/>
      <w:b/>
      <w:bCs/>
      <w:sz w:val="44"/>
      <w:szCs w:val="20"/>
    </w:rPr>
  </w:style>
  <w:style w:type="paragraph" w:customStyle="1" w:styleId="9">
    <w:name w:val="yhj标题一"/>
    <w:basedOn w:val="1"/>
    <w:qFormat/>
    <w:uiPriority w:val="0"/>
    <w:pPr>
      <w:ind w:firstLine="640" w:firstLineChars="200"/>
    </w:pPr>
    <w:rPr>
      <w:rFonts w:ascii="黑体" w:eastAsia="黑体" w:cs="宋体"/>
      <w:sz w:val="32"/>
      <w:szCs w:val="20"/>
    </w:rPr>
  </w:style>
  <w:style w:type="paragraph" w:customStyle="1" w:styleId="10">
    <w:name w:val="yhj标题（二）"/>
    <w:basedOn w:val="1"/>
    <w:qFormat/>
    <w:uiPriority w:val="0"/>
    <w:pPr>
      <w:ind w:firstLine="640" w:firstLineChars="200"/>
    </w:pPr>
    <w:rPr>
      <w:rFonts w:ascii="楷体_GB2312" w:eastAsia="楷体_GB2312" w:cs="宋体"/>
      <w:sz w:val="32"/>
      <w:szCs w:val="20"/>
    </w:rPr>
  </w:style>
  <w:style w:type="paragraph" w:customStyle="1" w:styleId="11">
    <w:name w:val="yhj副标题"/>
    <w:basedOn w:val="1"/>
    <w:qFormat/>
    <w:uiPriority w:val="0"/>
    <w:pPr>
      <w:spacing w:before="156" w:after="156"/>
      <w:jc w:val="center"/>
    </w:pPr>
    <w:rPr>
      <w:rFonts w:ascii="楷体_GB2312" w:eastAsia="楷体_GB2312" w:cs="宋体"/>
      <w:sz w:val="32"/>
      <w:szCs w:val="20"/>
    </w:rPr>
  </w:style>
  <w:style w:type="paragraph" w:customStyle="1" w:styleId="12">
    <w:name w:val="yhj正文1"/>
    <w:basedOn w:val="1"/>
    <w:qFormat/>
    <w:uiPriority w:val="0"/>
    <w:pPr>
      <w:ind w:firstLine="64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2895</Words>
  <Characters>3181</Characters>
  <Lines>0</Lines>
  <Paragraphs>0</Paragraphs>
  <TotalTime>0</TotalTime>
  <ScaleCrop>false</ScaleCrop>
  <LinksUpToDate>false</LinksUpToDate>
  <CharactersWithSpaces>3183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2022-03-15T03:17:00Z</dcterms:created>
  <dc:creator>Administrator</dc:creator>
  <cp:lastModifiedBy>李翔</cp:lastModifiedBy>
  <cp:lastPrinted>2022-03-23T09:34:00Z</cp:lastPrinted>
  <dcterms:modified xsi:type="dcterms:W3CDTF">2023-02-10T01:15:48Z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924A37FC8A014C46BD95028FFA2238D3</vt:lpwstr>
  </property>
</Properties>
</file>