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center"/>
        <w:rPr>
          <w:rFonts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FFFFFF"/>
        </w:rPr>
        <w:t>大冶市文化和旅游局关于202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FFFFFF"/>
        </w:rPr>
        <w:t>年度法治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color="auto" w:fill="FFFFFF"/>
        </w:rPr>
        <w:t>政府建设年度报告</w:t>
      </w:r>
    </w:p>
    <w:p>
      <w:pPr>
        <w:spacing w:beforeLines="50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年,我局紧紧围绕市委、市政府关于法治建设的工作部署及具体要求,认真落实法治建设的工作目标，深入开展全民普法教育，弘扬法治精神，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年法治建设工作总结汇报如下：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一、法治建设总体推进成效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（一）加强党对法治政府建设的领导。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党的二十大精神，深入学习贯彻习近平法治思想，贯彻落实中央、省、市法治建设会议精神，并将之纳入党组理论学习中心组学习，坚持“两个确立”、做到“两个维护”，紧紧围绕市委、市政府中心工作，运用法治思维和法治方式推进文化和旅游高质量发展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，我局按照《市委宣传部、市司法局关于开展法治宣传教育的第八个五年规划（2021-2025年）的通知》等文件精神和要求，持续组织开展各项工作,将法治建设纳入总体规划和年度工作计划，听取法治建设重点工作情况汇报，年初有工作安排，年末有工作情况汇报，法治建设逐年增强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（二）强化考核评价和督促落实。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主要负责人切实履行法治建设第一责任人职责。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来，市文旅局坚持将法治建设工作纳入工作目标任务,根据《关于印发&lt;大冶市党政主要负责人履行推进法治建设第一责任人职责清单制度&gt;的通知》要求，明确法治建设目标任务，并列入年终述职内容,履行推进法治建设第一责任人职责情况有检查、有督促。同时，严格执行每月向市依法治市办报告法治建设情况制度，及时公开法治建设情况，主动接受社会公众监督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（三）加强法律法规学习宣传推广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为全面提升机关干部“学法、知法、懂法、用法”水平，将加强法治理论学习摆在做好法治建设工作的突出位置。我局多次在会议、活动中组织学习法律法规，如3月份在青铜文化广场举行大冶市“文明旅游 法治同行”系列宣传活动，现场向群众宣传《中华人民共和国旅游局》等相关法律法规，鼓励群众文明出行，文明旅游；4月份在局机关会议室开展“4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全民国家安全教育日”知识宣讲活动，增强机关全体干部职工的国家安全意识和素养；5月份邀请法律顾问杨春际律师开展民法典专题讲座，深入浅出地解读《民法典》的核心要义和重点问题，在全局范围内掀起《民法典》学习热潮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12·4联合包保社区及各二级单位开展宪法宣传日的活动。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外，还通过宣传标语、宣传折页、微信公众号、微视频、知识讲座、支部主题党日活动、智慧普法在线平台等丰富的形式，送法律知识进机关、进企业、进公共文化场所，增强了机关干部的法治意识，提升了依法行政能力，更好地依法依规服务于人民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（四）重大行政决策科学民主合法。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《重大行政决策程序暂行条例》，党组健全完善重大决策合法性审查机制，建立法律顾问制度，依法科学民主决策。严格遵守并执行“三重一大”工作制度。凡属局系统重大改革、重要规划、重大投资建设、重要人事安排、大额资金使用等重大事项决策，均需提请党组会集体讨论研究，严格落实党组书记末位表态制度，适时征求相关部门和法律顾问的意见建议，以科学、刚性的决策制度约束规范决策行为，切实提高决策质量，控制决策风险。为更好地发挥法律顾问在我局依法行政、依法履责作用，持续聘请湖北湛月律师事务所担任我局常年法律顾问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</w:rPr>
        <w:t xml:space="preserve">  （五）严格“互联网十监管”经营秩序。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一是加强日常巡查检查。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共计组织出动执法人员200余人次，检查经营单位400余家次，收缴非法出版物10000余册，查处大冶市华宇印务中心、大冶市畔湖书店、大冶市红日书店等出版物类案件5起。对证照齐全的58家培训机构，重点检查安全隐患、资金监管平台、培训合同等内容。对无证培训机构，实现分类治理，完善一批、取缔一批。全年共计检查经营单位300余家次，组织出动执法人员700余人次，查处大冶迪翱体育有限责任公司、大冶市芊艺舞蹈工作室新街店、大冶市彗星体育有限公司等校外培训类案件11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二是及时处理回复12345政务服务热线工单。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月及时处办工单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件，及时处理群众的疑问、诉求，</w:t>
      </w:r>
      <w:r>
        <w:rPr>
          <w:rFonts w:hint="eastAsia" w:ascii="仿宋" w:hAnsi="仿宋" w:eastAsia="仿宋"/>
          <w:sz w:val="32"/>
          <w:szCs w:val="32"/>
        </w:rPr>
        <w:t>办结回复率100%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三是组织开展专项行动。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文旅局对全市9家A级旅游景区、7家旅行社、4家星级酒店等旅游企业，以及公共文化场馆、文保单位等场所进行全方位安全隐患排查，共计出动检查1046人（次），检查经营单位468家（次）。发现重大安全隐患2个，市政府挂牌督办2个，已整改完成2个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四是加强执法人员培训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已圆满组织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期行政执法人员学习培训，共20余名执法人员参加培训，业务能力得到有效提升。</w:t>
      </w:r>
    </w:p>
    <w:p>
      <w:pPr>
        <w:autoSpaceDE w:val="0"/>
        <w:spacing w:line="5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（六）</w:t>
      </w:r>
      <w:r>
        <w:rPr>
          <w:rFonts w:ascii="楷体" w:hAnsi="楷体" w:eastAsia="楷体" w:cs="楷体"/>
          <w:b/>
          <w:sz w:val="32"/>
          <w:szCs w:val="32"/>
        </w:rPr>
        <w:t>严格规范公正文明执法。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一是提高行政执法质量。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按要求制定文旅行业“四张清单”14项，开展全市文旅市场执法案卷评查工作，共评查案卷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起，为市场主体营造良好的法治化营商环境。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是推进跨部门综合执法。</w:t>
      </w:r>
      <w:r>
        <w:rPr>
          <w:rFonts w:hint="eastAsia" w:ascii="仿宋_GB2312" w:eastAsia="仿宋_GB2312"/>
          <w:sz w:val="32"/>
          <w:szCs w:val="32"/>
        </w:rPr>
        <w:t>在元旦、春节、五一、十一等重要时间节点，会同市局及消防等有关部门开展了多轮市场安全专项检查，共计出动检查人员800余人（次）、检查经营单位400余家（次），查出一般安全隐患43条，目前全部整改完成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二、存在的不足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</w:t>
      </w:r>
      <w:r>
        <w:rPr>
          <w:rFonts w:ascii="仿宋_GB2312" w:hAnsi="仿宋_GB2312" w:eastAsia="仿宋_GB2312" w:cs="仿宋_GB2312"/>
          <w:sz w:val="32"/>
          <w:szCs w:val="32"/>
        </w:rPr>
        <w:t>我局在推进各项工作中取得了一定成效，但与法治政府建设、优化营商环境建设的要求相比，还存在一定差距，主要是文化和旅游执法队伍建设，特别是一线执法人员力量亟待增强。随着文化旅游市场执法监管任务增加，监管压力不断增大，文旅市场专业执法人员缺口越来越大，市场监管和综合执法有待加强。需要在下一步的工作中共同发力，补短板、强弱项，积极争取相关部门的支持，推动文旅系统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持续向好发展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三、法治建设惠民惠企工作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（一）继续推进优化营商环境建设。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将“放管服”改革精神和要求落到实处，规范化标准化实施 “互联网+监管”。深化“高效办成一件事”改革，围绕市级依申请及公共服务事项清单、大力提升“一网通办”“一窗通办”和“一事联办”政务服务供给能力和水平，为企业和群众提供更多便利;围绕检查实施清单，以“法无授权不可为，法定职责必须为”严格落实市场监管职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认真落实“放管服”改革、信用体系建设、标准化建设等各专项工作。主动推进国家、省、市平台应用推广，服务好市场主体，密切关注支持文旅企业发展政策，为企业发展提供支持。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强化执法队伍学习培训，开展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期执法业务培训班，提高执法人员法治化水平和执法能力。加强市场监管，以不合理低价游整治、校园周边文化市场集中整治、“双随机一公开”等专项整治行动为抓手，严厉打击扰乱文旅市场经营秩序的不法企业，创造法治化平安稳定的文旅市场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（二）进一步加强法治政府建设。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继续做好本部门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年度各项法治建设的宣传、普法、教育工作职责，按照市依法治市办要求，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年普法责任清单顺利完成，开展 “法律进机关”培训活动、“12.4”宪法宣传周活动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加大对我局文旅市场综合执法大队执法工作的指导和培训，提升行政从业人员依法行政的能力和水平。落实行政执法责任制，积极探索新的行政执法方式方法，提高行政执法队伍的整体素质。。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送法律法规知识进对口扶贫村、进社区宣传活动，开展热点法律问题解读。在支部主题党日活动中安排学习相关法律法规等活动，不断提升文旅系统干部职工依法行政、依法办事的意识和能力，健全依法决策、科学决策、民主决策机制，不断推进法治建设持续发展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280" w:firstLineChars="16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大冶市文化和旅游局</w:t>
      </w:r>
    </w:p>
    <w:p>
      <w:pPr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3ZTZiYmExODNmMDEwYjk3MzlhZTRmNmFkNmRhNjAifQ=="/>
    <w:docVar w:name="KSO_WPS_MARK_KEY" w:val="ea478c0d-b8bc-4f8e-acdc-a688d857d226"/>
  </w:docVars>
  <w:rsids>
    <w:rsidRoot w:val="009B522E"/>
    <w:rsid w:val="00093BB4"/>
    <w:rsid w:val="000B2B2C"/>
    <w:rsid w:val="001C25B8"/>
    <w:rsid w:val="001D2432"/>
    <w:rsid w:val="002264F2"/>
    <w:rsid w:val="002B0E1B"/>
    <w:rsid w:val="00396206"/>
    <w:rsid w:val="003D3A7E"/>
    <w:rsid w:val="005E4181"/>
    <w:rsid w:val="007579DE"/>
    <w:rsid w:val="00777651"/>
    <w:rsid w:val="0078432A"/>
    <w:rsid w:val="0094619A"/>
    <w:rsid w:val="009563DC"/>
    <w:rsid w:val="009B522E"/>
    <w:rsid w:val="00B07342"/>
    <w:rsid w:val="00C363CD"/>
    <w:rsid w:val="00E05D09"/>
    <w:rsid w:val="00E30941"/>
    <w:rsid w:val="00ED5B38"/>
    <w:rsid w:val="00F10C5E"/>
    <w:rsid w:val="00FA000B"/>
    <w:rsid w:val="08B57AF8"/>
    <w:rsid w:val="22BE0CA3"/>
    <w:rsid w:val="27407FE6"/>
    <w:rsid w:val="353400B9"/>
    <w:rsid w:val="38E821C7"/>
    <w:rsid w:val="492A1A85"/>
    <w:rsid w:val="5E8F2D4E"/>
    <w:rsid w:val="70B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402</Words>
  <Characters>2293</Characters>
  <Lines>19</Lines>
  <Paragraphs>5</Paragraphs>
  <TotalTime>9</TotalTime>
  <ScaleCrop>false</ScaleCrop>
  <LinksUpToDate>false</LinksUpToDate>
  <CharactersWithSpaces>2690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2023-06-29T02:09:00Z</dcterms:created>
  <dc:creator>Administrator</dc:creator>
  <cp:lastModifiedBy>Manee</cp:lastModifiedBy>
  <cp:lastPrinted>2025-01-20T02:10:48Z</cp:lastPrinted>
  <dcterms:modified xsi:type="dcterms:W3CDTF">2025-01-20T02:13:40Z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B819D34011A94C3A8F88B0BAAD665603_12</vt:lpwstr>
  </property>
</Properties>
</file>