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683B0">
      <w:pPr>
        <w:spacing w:line="560" w:lineRule="exact"/>
        <w:jc w:val="both"/>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w:t>
      </w:r>
    </w:p>
    <w:p w14:paraId="1D6B72B8">
      <w:pPr>
        <w:spacing w:line="560" w:lineRule="exact"/>
        <w:jc w:val="both"/>
        <w:rPr>
          <w:rFonts w:hint="eastAsia" w:ascii="仿宋_GB2312" w:hAnsi="宋体" w:eastAsia="仿宋_GB2312"/>
          <w:color w:val="auto"/>
          <w:sz w:val="32"/>
          <w:szCs w:val="32"/>
          <w:lang w:eastAsia="zh-CN"/>
        </w:rPr>
      </w:pPr>
    </w:p>
    <w:p w14:paraId="7895D2FF">
      <w:pPr>
        <w:spacing w:line="560" w:lineRule="exact"/>
        <w:ind w:firstLine="4800" w:firstLineChars="1500"/>
        <w:jc w:val="both"/>
        <w:rPr>
          <w:rFonts w:hint="eastAsia" w:ascii="仿宋_GB2312" w:hAnsi="宋体" w:eastAsia="仿宋_GB2312"/>
          <w:color w:val="auto"/>
          <w:sz w:val="32"/>
          <w:szCs w:val="32"/>
          <w:lang w:val="en-US" w:eastAsia="zh-CN"/>
        </w:rPr>
      </w:pPr>
    </w:p>
    <w:p w14:paraId="7A11BF06">
      <w:pPr>
        <w:spacing w:line="560" w:lineRule="exact"/>
        <w:ind w:firstLine="4800" w:firstLineChars="1500"/>
        <w:jc w:val="both"/>
        <w:rPr>
          <w:rFonts w:hint="eastAsia" w:ascii="仿宋_GB2312" w:hAnsi="宋体" w:eastAsia="仿宋_GB2312"/>
          <w:color w:val="auto"/>
          <w:sz w:val="32"/>
          <w:szCs w:val="32"/>
          <w:lang w:val="en-US" w:eastAsia="zh-CN"/>
        </w:rPr>
      </w:pPr>
    </w:p>
    <w:p w14:paraId="339E78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2" w:name="_GoBack"/>
      <w:r>
        <w:rPr>
          <w:rFonts w:hint="eastAsia" w:ascii="方正小标宋_GBK" w:hAnsi="方正小标宋_GBK" w:eastAsia="方正小标宋_GBK" w:cs="方正小标宋_GBK"/>
          <w:color w:val="auto"/>
          <w:sz w:val="44"/>
          <w:szCs w:val="44"/>
          <w:lang w:val="en-US" w:eastAsia="zh-CN"/>
        </w:rPr>
        <w:t>关于在全市范围内开展起重机械特种设备</w:t>
      </w:r>
    </w:p>
    <w:p w14:paraId="62D57E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安全隐患排查治理的通知</w:t>
      </w:r>
    </w:p>
    <w:bookmarkEnd w:id="2"/>
    <w:p w14:paraId="6BD13A5A">
      <w:pPr>
        <w:jc w:val="both"/>
        <w:rPr>
          <w:rFonts w:hint="eastAsia" w:ascii="仿宋" w:hAnsi="仿宋" w:eastAsia="仿宋" w:cs="仿宋"/>
          <w:b w:val="0"/>
          <w:bCs w:val="0"/>
          <w:color w:val="auto"/>
          <w:sz w:val="32"/>
          <w:szCs w:val="32"/>
          <w:lang w:val="en-US" w:eastAsia="zh-CN"/>
        </w:rPr>
      </w:pPr>
    </w:p>
    <w:p w14:paraId="286D746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局属各单位：</w:t>
      </w:r>
    </w:p>
    <w:p w14:paraId="2996BF0E">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刻汲取近几年我市起重机械引发的安全事故教训，查缺补漏，举一反三，结合安全生产治本攻坚三年行动，进一步强化起重机械特种设备安全监管，防范化解重大安全风险，根据《中华人民共和国特种设备安全法》等法律法规要求，结合我市实际，决定在全市范围内开展起重机械特种设备隐患治理工作。现将有关事项通知如下：</w:t>
      </w:r>
    </w:p>
    <w:p w14:paraId="7E4F1A12">
      <w:pPr>
        <w:keepNext w:val="0"/>
        <w:keepLines w:val="0"/>
        <w:pageBreakBefore w:val="0"/>
        <w:numPr>
          <w:ilvl w:val="0"/>
          <w:numId w:val="1"/>
        </w:numPr>
        <w:kinsoku/>
        <w:wordWrap/>
        <w:overflowPunct/>
        <w:topLinePunct w:val="0"/>
        <w:autoSpaceDE/>
        <w:autoSpaceDN/>
        <w:bidi w:val="0"/>
        <w:adjustRightInd/>
        <w:snapToGrid/>
        <w:spacing w:line="520" w:lineRule="exact"/>
        <w:ind w:left="-10" w:leftChars="0"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工作目标</w:t>
      </w:r>
    </w:p>
    <w:p w14:paraId="6B414FE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全覆盖、零容忍、严执法、重实效”为原则，全面、系统、彻底排查整治全市起重机械特种设备的隐患和薄弱环节，进一步压实特种设备安全监管属地责任、部门监管责任和企业安全生产主体责任，有效防范和坚决遏制特种设备安全事故的发生，提升全市起重机械特种设备的安全管理水平，确保设备运行安全可靠，保障人民群众生命财产安全和社会稳定。</w:t>
      </w:r>
    </w:p>
    <w:p w14:paraId="63043B3C">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jc w:val="both"/>
        <w:textAlignment w:val="auto"/>
        <w:rPr>
          <w:rFonts w:hint="eastAsia" w:ascii="宋体" w:hAnsi="宋体" w:eastAsia="宋体" w:cs="宋体"/>
          <w:b/>
          <w:bCs/>
          <w:sz w:val="32"/>
          <w:szCs w:val="32"/>
          <w:lang w:val="en-US" w:eastAsia="zh-CN"/>
        </w:rPr>
      </w:pPr>
      <w:r>
        <w:rPr>
          <w:rFonts w:hint="eastAsia" w:ascii="黑体" w:hAnsi="黑体" w:eastAsia="黑体" w:cs="黑体"/>
          <w:b w:val="0"/>
          <w:bCs w:val="0"/>
          <w:sz w:val="32"/>
          <w:szCs w:val="32"/>
          <w:lang w:val="en-US" w:eastAsia="zh-CN"/>
        </w:rPr>
        <w:t>二、整治时间</w:t>
      </w:r>
    </w:p>
    <w:p w14:paraId="4E5D566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即日起至12月底</w:t>
      </w:r>
    </w:p>
    <w:p w14:paraId="5769F7EA">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fill="FFFFFF"/>
          <w:lang w:val="en-US" w:eastAsia="zh-CN" w:bidi="ar"/>
          <w14:textFill>
            <w14:solidFill>
              <w14:schemeClr w14:val="tx1"/>
            </w14:solidFill>
          </w14:textFill>
        </w:rPr>
        <w:t>三、治理范围</w:t>
      </w:r>
    </w:p>
    <w:p w14:paraId="3C4F617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全市范围内在用的桥式起重机、门式起重机、塔式起重机、流动式起重机、升降设备等各类起重机械特种设备。</w:t>
      </w:r>
    </w:p>
    <w:p w14:paraId="1584A3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四、重点任务</w:t>
      </w:r>
    </w:p>
    <w:p w14:paraId="4C08C6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楷体_GB2312" w:hAnsi="楷体_GB2312" w:eastAsia="楷体_GB2312" w:cs="楷体_GB2312"/>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bCs/>
          <w:i w:val="0"/>
          <w:caps w:val="0"/>
          <w:color w:val="000000" w:themeColor="text1"/>
          <w:spacing w:val="0"/>
          <w:kern w:val="0"/>
          <w:sz w:val="32"/>
          <w:szCs w:val="32"/>
          <w:shd w:val="clear" w:fill="FFFFFF"/>
          <w:lang w:val="en-US" w:eastAsia="zh-CN" w:bidi="ar"/>
          <w14:textFill>
            <w14:solidFill>
              <w14:schemeClr w14:val="tx1"/>
            </w14:solidFill>
          </w14:textFill>
        </w:rPr>
        <w:t>（一）企业自查自纠（2025年6月25—7月15日）</w:t>
      </w:r>
    </w:p>
    <w:p w14:paraId="67955C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基层所</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要结合工作实际，摸清底数，督促各起重机械使用单位落实主体责任，对照整治内容全面开展排查和治理工作。各起重机械使用单位要严格落实安全主体责任，对照《起重机械安全技术规程》《特种设备重大事故隐患判定准则》等标准，开展隐患自查自纠，重点检查以下项目：</w:t>
      </w:r>
    </w:p>
    <w:p w14:paraId="24B65D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1、设备是否办理了使用登记证，定期检验报告是否合格并在有效期之内；</w:t>
      </w:r>
    </w:p>
    <w:p w14:paraId="66FFBB0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2、安全保护装置，如限位装置、制动器、防脱钩装置等是否完好，设备急停开关是否缺失或失效；</w:t>
      </w:r>
    </w:p>
    <w:p w14:paraId="51CB7B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3、起重机械钢丝绳、索具等关键部件是否完好，是否存在磨损、老化或损坏现象；可拆分吊具是否完好，是否有防止吊具从起重机吊钩脱落的装置；</w:t>
      </w:r>
    </w:p>
    <w:p w14:paraId="79431F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4、起重机司机是否持有起重机司机（Q2）证；起重机指挥人员是否持有起重机指挥（Q1）证；</w:t>
      </w:r>
    </w:p>
    <w:p w14:paraId="3F5EB6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5、日常维护保养和隐患排查记录是否完整；</w:t>
      </w:r>
    </w:p>
    <w:p w14:paraId="04A1AA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6、是否存在违规改造、超负荷使用行为。</w:t>
      </w:r>
    </w:p>
    <w:p w14:paraId="1C0993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各使用单位对发现的问题要立即整改，并填报《起重机械特种设备摸底表》（附件1）、《起重机械特种设备安全隐患自查表》（附件2），于7月15日前报属地市场监管部门。</w:t>
      </w:r>
    </w:p>
    <w:p w14:paraId="1E58E3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楷体_GB2312" w:hAnsi="楷体_GB2312" w:eastAsia="楷体_GB2312" w:cs="楷体_GB2312"/>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bCs/>
          <w:i w:val="0"/>
          <w:caps w:val="0"/>
          <w:color w:val="000000" w:themeColor="text1"/>
          <w:spacing w:val="0"/>
          <w:kern w:val="0"/>
          <w:sz w:val="32"/>
          <w:szCs w:val="32"/>
          <w:shd w:val="clear" w:fill="FFFFFF"/>
          <w:lang w:val="en-US" w:eastAsia="zh-CN" w:bidi="ar"/>
          <w14:textFill>
            <w14:solidFill>
              <w14:schemeClr w14:val="tx1"/>
            </w14:solidFill>
          </w14:textFill>
        </w:rPr>
        <w:t>（二）专项监督检查（2025年7月16—10月30日）</w:t>
      </w:r>
    </w:p>
    <w:p w14:paraId="2B0E6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各基层所要结合企业自查情况，按照《特种设备使用单位常规监督检查项目表》相关内容，对重点行业（工业园区、生产制造业）、重点单位（常规监督检查计划以及发生过安全生产事故）、重点设备（年限较长、使用频率较高）开展专项监督检查，针对排查出来的一般安全隐患，明确责任人和整改措施，立即消除事故隐患；对存在以下问题的重点隐患要依法严肃查处：</w:t>
      </w:r>
    </w:p>
    <w:p w14:paraId="63048BF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使用未经检验或检验不合格的设备；</w:t>
      </w:r>
    </w:p>
    <w:p w14:paraId="002118C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操作人员、指挥人员无证操作、违章作业；</w:t>
      </w:r>
    </w:p>
    <w:p w14:paraId="643E3594">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未制定应急预案或未开展应急演练活动；</w:t>
      </w:r>
    </w:p>
    <w:p w14:paraId="6A043A1E">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《特种设备重大事故隐患判定准则》规定的重大安全隐患。</w:t>
      </w:r>
    </w:p>
    <w:p w14:paraId="709F61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5、使用单位未按要求配备安全总监和安全员，未建立“日管控、周排查、月调度”工作机制，未开展常态化隐患排查，建立隐患自查清单。</w:t>
      </w:r>
    </w:p>
    <w:p w14:paraId="4EB1A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bCs/>
          <w:i w:val="0"/>
          <w:caps w:val="0"/>
          <w:color w:val="000000" w:themeColor="text1"/>
          <w:spacing w:val="0"/>
          <w:kern w:val="0"/>
          <w:sz w:val="32"/>
          <w:szCs w:val="32"/>
          <w:shd w:val="clear" w:fill="FFFFFF"/>
          <w:lang w:val="en-US" w:eastAsia="zh-CN" w:bidi="ar"/>
          <w14:textFill>
            <w14:solidFill>
              <w14:schemeClr w14:val="tx1"/>
            </w14:solidFill>
          </w14:textFill>
        </w:rPr>
        <w:t>（三）“回头看”阶段（11月1日至12月20日）</w:t>
      </w:r>
    </w:p>
    <w:p w14:paraId="7D8506C2">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基层所对辖区内使用单位</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开展针对性“回头看”检查，重点检查隐患整改落实情况，防止原有问题反复，死灰复燃；对反复出现的问题，要责令起重机械生产和使用单位深入查找原因，进行彻底整改。对检查中存在重大问题的单位和存在隐患又拒不整改且继续违法使用起重机械的单位，要坚决责令停止使用并依法查处。</w:t>
      </w:r>
    </w:p>
    <w:p w14:paraId="5431B12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五、工作要求</w:t>
      </w:r>
    </w:p>
    <w:p w14:paraId="3F9199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_GB2312" w:hAnsi="仿宋_GB2312" w:eastAsia="仿宋_GB2312" w:cs="仿宋_GB2312"/>
          <w:i w:val="0"/>
          <w:caps w:val="0"/>
          <w:color w:val="000000"/>
          <w:spacing w:val="0"/>
          <w:sz w:val="32"/>
          <w:szCs w:val="32"/>
          <w:lang w:eastAsia="zh-CN"/>
        </w:rPr>
      </w:pPr>
      <w:r>
        <w:rPr>
          <w:rStyle w:val="9"/>
          <w:rFonts w:hint="eastAsia" w:ascii="楷体" w:hAnsi="楷体" w:eastAsia="楷体" w:cs="楷体"/>
          <w:i w:val="0"/>
          <w:caps w:val="0"/>
          <w:color w:val="000000"/>
          <w:spacing w:val="0"/>
          <w:sz w:val="32"/>
          <w:szCs w:val="32"/>
        </w:rPr>
        <w:t>（</w:t>
      </w:r>
      <w:r>
        <w:rPr>
          <w:rStyle w:val="9"/>
          <w:rFonts w:hint="eastAsia" w:ascii="楷体" w:hAnsi="楷体" w:eastAsia="楷体" w:cs="楷体"/>
          <w:i w:val="0"/>
          <w:caps w:val="0"/>
          <w:color w:val="000000"/>
          <w:spacing w:val="0"/>
          <w:sz w:val="32"/>
          <w:szCs w:val="32"/>
          <w:lang w:eastAsia="zh-CN"/>
        </w:rPr>
        <w:t>一</w:t>
      </w:r>
      <w:r>
        <w:rPr>
          <w:rStyle w:val="9"/>
          <w:rFonts w:hint="eastAsia" w:ascii="楷体" w:hAnsi="楷体" w:eastAsia="楷体" w:cs="楷体"/>
          <w:i w:val="0"/>
          <w:caps w:val="0"/>
          <w:color w:val="000000"/>
          <w:spacing w:val="0"/>
          <w:sz w:val="32"/>
          <w:szCs w:val="32"/>
        </w:rPr>
        <w:t>）</w:t>
      </w:r>
      <w:r>
        <w:rPr>
          <w:rStyle w:val="9"/>
          <w:rFonts w:hint="eastAsia" w:ascii="楷体" w:hAnsi="楷体" w:eastAsia="楷体" w:cs="楷体"/>
          <w:i w:val="0"/>
          <w:caps w:val="0"/>
          <w:color w:val="000000"/>
          <w:spacing w:val="0"/>
          <w:sz w:val="32"/>
          <w:szCs w:val="32"/>
          <w:lang w:val="en-US" w:eastAsia="zh-CN"/>
        </w:rPr>
        <w:t>强化责任落实</w:t>
      </w:r>
      <w:r>
        <w:rPr>
          <w:rStyle w:val="9"/>
          <w:rFonts w:hint="eastAsia" w:ascii="楷体" w:hAnsi="楷体" w:eastAsia="楷体" w:cs="楷体"/>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各单位要高度重视，</w:t>
      </w:r>
      <w:r>
        <w:rPr>
          <w:rFonts w:hint="eastAsia" w:ascii="仿宋_GB2312" w:hAnsi="仿宋_GB2312" w:eastAsia="仿宋_GB2312" w:cs="仿宋_GB2312"/>
          <w:i w:val="0"/>
          <w:caps w:val="0"/>
          <w:color w:val="000000"/>
          <w:spacing w:val="0"/>
          <w:sz w:val="32"/>
          <w:szCs w:val="32"/>
          <w:lang w:eastAsia="zh-CN"/>
        </w:rPr>
        <w:t>切实加强组织领导，结合实际情况细化任务措施，明确职责分工，确保排查治理工作有序推进。同时，要加强与</w:t>
      </w:r>
      <w:r>
        <w:rPr>
          <w:rFonts w:hint="eastAsia" w:ascii="仿宋_GB2312" w:hAnsi="仿宋_GB2312" w:eastAsia="仿宋_GB2312" w:cs="仿宋_GB2312"/>
          <w:i w:val="0"/>
          <w:caps w:val="0"/>
          <w:color w:val="000000"/>
          <w:spacing w:val="0"/>
          <w:sz w:val="32"/>
          <w:szCs w:val="32"/>
          <w:lang w:val="en-US" w:eastAsia="zh-CN"/>
        </w:rPr>
        <w:t>当地政府、</w:t>
      </w:r>
      <w:r>
        <w:rPr>
          <w:rFonts w:hint="eastAsia" w:ascii="仿宋_GB2312" w:hAnsi="仿宋_GB2312" w:eastAsia="仿宋_GB2312" w:cs="仿宋_GB2312"/>
          <w:i w:val="0"/>
          <w:caps w:val="0"/>
          <w:color w:val="000000"/>
          <w:spacing w:val="0"/>
          <w:sz w:val="32"/>
          <w:szCs w:val="32"/>
          <w:lang w:eastAsia="zh-CN"/>
        </w:rPr>
        <w:t>相关</w:t>
      </w:r>
      <w:r>
        <w:rPr>
          <w:rFonts w:hint="eastAsia" w:ascii="仿宋_GB2312" w:hAnsi="仿宋_GB2312" w:eastAsia="仿宋_GB2312" w:cs="仿宋_GB2312"/>
          <w:i w:val="0"/>
          <w:caps w:val="0"/>
          <w:color w:val="000000"/>
          <w:spacing w:val="0"/>
          <w:sz w:val="32"/>
          <w:szCs w:val="32"/>
          <w:lang w:val="en-US" w:eastAsia="zh-CN"/>
        </w:rPr>
        <w:t>职能</w:t>
      </w:r>
      <w:r>
        <w:rPr>
          <w:rFonts w:hint="eastAsia" w:ascii="仿宋_GB2312" w:hAnsi="仿宋_GB2312" w:eastAsia="仿宋_GB2312" w:cs="仿宋_GB2312"/>
          <w:i w:val="0"/>
          <w:caps w:val="0"/>
          <w:color w:val="000000"/>
          <w:spacing w:val="0"/>
          <w:sz w:val="32"/>
          <w:szCs w:val="32"/>
          <w:lang w:eastAsia="zh-CN"/>
        </w:rPr>
        <w:t>部门的沟通协作，形成齐抓共管的工作合力，确保整治工作取得实效。</w:t>
      </w:r>
    </w:p>
    <w:p w14:paraId="76AE03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楷体_GB2312" w:hAnsi="楷体_GB2312" w:eastAsia="楷体_GB2312" w:cs="楷体_GB2312"/>
          <w:b/>
          <w:bCs/>
          <w:i w:val="0"/>
          <w:caps w:val="0"/>
          <w:color w:val="000000"/>
          <w:spacing w:val="0"/>
          <w:sz w:val="32"/>
          <w:szCs w:val="32"/>
          <w:lang w:eastAsia="zh-CN"/>
        </w:rPr>
        <w:t>（二）加大宣传力度。</w:t>
      </w:r>
      <w:r>
        <w:rPr>
          <w:rFonts w:hint="eastAsia" w:ascii="仿宋_GB2312" w:hAnsi="仿宋_GB2312" w:eastAsia="仿宋_GB2312" w:cs="仿宋_GB2312"/>
          <w:i w:val="0"/>
          <w:caps w:val="0"/>
          <w:color w:val="000000"/>
          <w:spacing w:val="0"/>
          <w:sz w:val="32"/>
          <w:szCs w:val="32"/>
          <w:lang w:val="en-US" w:eastAsia="zh-CN"/>
        </w:rPr>
        <w:t>各单位要</w:t>
      </w:r>
      <w:r>
        <w:rPr>
          <w:rFonts w:hint="eastAsia" w:ascii="仿宋_GB2312" w:hAnsi="仿宋_GB2312" w:eastAsia="仿宋_GB2312" w:cs="仿宋_GB2312"/>
          <w:i w:val="0"/>
          <w:caps w:val="0"/>
          <w:color w:val="000000"/>
          <w:spacing w:val="0"/>
          <w:sz w:val="32"/>
          <w:szCs w:val="32"/>
          <w:lang w:eastAsia="zh-CN"/>
        </w:rPr>
        <w:t>通过多种形式广泛宣传特种设备安全法律法规和相关知识，</w:t>
      </w:r>
      <w:r>
        <w:rPr>
          <w:rFonts w:hint="eastAsia" w:ascii="仿宋_GB2312" w:hAnsi="仿宋_GB2312" w:eastAsia="仿宋_GB2312" w:cs="仿宋_GB2312"/>
          <w:i w:val="0"/>
          <w:caps w:val="0"/>
          <w:color w:val="000000"/>
          <w:spacing w:val="0"/>
          <w:sz w:val="32"/>
          <w:szCs w:val="32"/>
          <w:lang w:val="en-US" w:eastAsia="zh-CN"/>
        </w:rPr>
        <w:t>加大对</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特种设备重大事故隐患判定准则</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的宣贯培训，有效</w:t>
      </w:r>
      <w:r>
        <w:rPr>
          <w:rFonts w:hint="eastAsia" w:ascii="仿宋_GB2312" w:hAnsi="仿宋_GB2312" w:eastAsia="仿宋_GB2312" w:cs="仿宋_GB2312"/>
          <w:i w:val="0"/>
          <w:caps w:val="0"/>
          <w:color w:val="000000"/>
          <w:spacing w:val="0"/>
          <w:sz w:val="32"/>
          <w:szCs w:val="32"/>
          <w:lang w:eastAsia="zh-CN"/>
        </w:rPr>
        <w:t>提高使用单位的</w:t>
      </w:r>
      <w:r>
        <w:rPr>
          <w:rFonts w:hint="eastAsia" w:ascii="仿宋_GB2312" w:hAnsi="仿宋_GB2312" w:eastAsia="仿宋_GB2312" w:cs="仿宋_GB2312"/>
          <w:i w:val="0"/>
          <w:caps w:val="0"/>
          <w:color w:val="000000"/>
          <w:spacing w:val="0"/>
          <w:sz w:val="32"/>
          <w:szCs w:val="32"/>
          <w:lang w:val="en-US" w:eastAsia="zh-CN"/>
        </w:rPr>
        <w:t>隐患自查责任</w:t>
      </w:r>
      <w:r>
        <w:rPr>
          <w:rFonts w:hint="eastAsia" w:ascii="仿宋_GB2312" w:hAnsi="仿宋_GB2312" w:eastAsia="仿宋_GB2312" w:cs="仿宋_GB2312"/>
          <w:i w:val="0"/>
          <w:caps w:val="0"/>
          <w:color w:val="000000"/>
          <w:spacing w:val="0"/>
          <w:sz w:val="32"/>
          <w:szCs w:val="32"/>
          <w:lang w:eastAsia="zh-CN"/>
        </w:rPr>
        <w:t>意识和</w:t>
      </w:r>
      <w:r>
        <w:rPr>
          <w:rFonts w:hint="eastAsia" w:ascii="仿宋_GB2312" w:hAnsi="仿宋_GB2312" w:eastAsia="仿宋_GB2312" w:cs="仿宋_GB2312"/>
          <w:i w:val="0"/>
          <w:caps w:val="0"/>
          <w:color w:val="000000"/>
          <w:spacing w:val="0"/>
          <w:sz w:val="32"/>
          <w:szCs w:val="32"/>
          <w:lang w:val="en-US" w:eastAsia="zh-CN"/>
        </w:rPr>
        <w:t>判定能力，</w:t>
      </w:r>
      <w:r>
        <w:rPr>
          <w:rFonts w:hint="eastAsia" w:ascii="仿宋_GB2312" w:hAnsi="仿宋_GB2312" w:eastAsia="仿宋_GB2312" w:cs="仿宋_GB2312"/>
          <w:i w:val="0"/>
          <w:caps w:val="0"/>
          <w:color w:val="000000"/>
          <w:spacing w:val="0"/>
          <w:sz w:val="32"/>
          <w:szCs w:val="32"/>
          <w:lang w:eastAsia="zh-CN"/>
        </w:rPr>
        <w:t>从源头上减少违规操作和安全事故的发生。</w:t>
      </w:r>
    </w:p>
    <w:p w14:paraId="44F456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楷体_GB2312" w:hAnsi="楷体_GB2312" w:eastAsia="楷体_GB2312" w:cs="楷体_GB2312"/>
          <w:b/>
          <w:bCs/>
          <w:i w:val="0"/>
          <w:caps w:val="0"/>
          <w:color w:val="000000"/>
          <w:spacing w:val="0"/>
          <w:sz w:val="32"/>
          <w:szCs w:val="32"/>
          <w:lang w:eastAsia="zh-CN"/>
        </w:rPr>
        <w:t>（三）严格执法</w:t>
      </w:r>
      <w:r>
        <w:rPr>
          <w:rFonts w:hint="eastAsia" w:ascii="楷体_GB2312" w:hAnsi="楷体_GB2312" w:eastAsia="楷体_GB2312" w:cs="楷体_GB2312"/>
          <w:b/>
          <w:bCs/>
          <w:i w:val="0"/>
          <w:caps w:val="0"/>
          <w:color w:val="000000"/>
          <w:spacing w:val="0"/>
          <w:sz w:val="32"/>
          <w:szCs w:val="32"/>
          <w:lang w:val="en-US" w:eastAsia="zh-CN"/>
        </w:rPr>
        <w:t>闭环</w:t>
      </w:r>
      <w:r>
        <w:rPr>
          <w:rFonts w:hint="eastAsia" w:ascii="楷体_GB2312" w:hAnsi="楷体_GB2312" w:eastAsia="楷体_GB2312" w:cs="楷体_GB2312"/>
          <w:b/>
          <w:bCs/>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各单位</w:t>
      </w:r>
      <w:r>
        <w:rPr>
          <w:rFonts w:hint="eastAsia" w:ascii="仿宋_GB2312" w:hAnsi="仿宋_GB2312" w:eastAsia="仿宋_GB2312" w:cs="仿宋_GB2312"/>
          <w:i w:val="0"/>
          <w:caps w:val="0"/>
          <w:color w:val="000000"/>
          <w:spacing w:val="0"/>
          <w:sz w:val="32"/>
          <w:szCs w:val="32"/>
          <w:lang w:eastAsia="zh-CN"/>
        </w:rPr>
        <w:t>在整治过程中，要坚持问题导向，</w:t>
      </w:r>
      <w:r>
        <w:rPr>
          <w:rFonts w:hint="eastAsia" w:ascii="仿宋_GB2312" w:hAnsi="仿宋_GB2312" w:eastAsia="仿宋_GB2312" w:cs="仿宋_GB2312"/>
          <w:i w:val="0"/>
          <w:caps w:val="0"/>
          <w:color w:val="000000"/>
          <w:spacing w:val="0"/>
          <w:sz w:val="32"/>
          <w:szCs w:val="32"/>
          <w:lang w:val="en-US" w:eastAsia="zh-CN"/>
        </w:rPr>
        <w:t>对发现的各类隐患要建立台账，实行销号管理；</w:t>
      </w:r>
      <w:r>
        <w:rPr>
          <w:rFonts w:hint="eastAsia" w:ascii="仿宋_GB2312" w:hAnsi="仿宋_GB2312" w:eastAsia="仿宋_GB2312" w:cs="仿宋_GB2312"/>
          <w:i w:val="0"/>
          <w:caps w:val="0"/>
          <w:color w:val="000000"/>
          <w:spacing w:val="0"/>
          <w:sz w:val="32"/>
          <w:szCs w:val="32"/>
          <w:lang w:eastAsia="zh-CN"/>
        </w:rPr>
        <w:t>对发现的违法违规行为依法依规严肃处理，绝不姑息迁就</w:t>
      </w:r>
      <w:r>
        <w:rPr>
          <w:rFonts w:hint="eastAsia" w:ascii="仿宋_GB2312" w:hAnsi="仿宋_GB2312" w:eastAsia="仿宋_GB2312" w:cs="仿宋_GB2312"/>
          <w:i w:val="0"/>
          <w:caps w:val="0"/>
          <w:color w:val="000000"/>
          <w:spacing w:val="0"/>
          <w:sz w:val="32"/>
          <w:szCs w:val="32"/>
          <w:lang w:val="en-US" w:eastAsia="zh-CN"/>
        </w:rPr>
        <w:t>；</w:t>
      </w:r>
      <w:r>
        <w:rPr>
          <w:rFonts w:hint="eastAsia" w:ascii="仿宋_GB2312" w:hAnsi="仿宋_GB2312" w:eastAsia="仿宋_GB2312" w:cs="仿宋_GB2312"/>
          <w:i w:val="0"/>
          <w:caps w:val="0"/>
          <w:color w:val="000000"/>
          <w:spacing w:val="0"/>
          <w:sz w:val="32"/>
          <w:szCs w:val="32"/>
          <w:lang w:eastAsia="zh-CN"/>
        </w:rPr>
        <w:t>对存在重大安全隐患的单位，要采取挂牌督办、约谈负责人等方式督促整改，确保隐患彻底消除。</w:t>
      </w:r>
    </w:p>
    <w:p w14:paraId="5669AC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楷体_GB2312" w:hAnsi="楷体_GB2312" w:eastAsia="楷体_GB2312" w:cs="楷体_GB2312"/>
          <w:b/>
          <w:bCs/>
          <w:i w:val="0"/>
          <w:caps w:val="0"/>
          <w:color w:val="000000"/>
          <w:spacing w:val="0"/>
          <w:sz w:val="32"/>
          <w:szCs w:val="32"/>
          <w:lang w:eastAsia="zh-CN"/>
        </w:rPr>
        <w:t>（四）注重长效管理。</w:t>
      </w:r>
      <w:r>
        <w:rPr>
          <w:rFonts w:hint="eastAsia" w:ascii="仿宋_GB2312" w:hAnsi="仿宋_GB2312" w:eastAsia="仿宋_GB2312" w:cs="仿宋_GB2312"/>
          <w:i w:val="0"/>
          <w:caps w:val="0"/>
          <w:color w:val="000000"/>
          <w:spacing w:val="0"/>
          <w:sz w:val="32"/>
          <w:szCs w:val="32"/>
          <w:lang w:eastAsia="zh-CN"/>
        </w:rPr>
        <w:t>在排查治理工作中，要及时总结经验做法，建立健全起重机械安全管理长效机制。通过完善制度规范、强化日常监管、推广先进技术等手段，不断提升特种设备安全管理水平，为全市经济社会发展提供坚实的安全保障。</w:t>
      </w:r>
    </w:p>
    <w:p w14:paraId="044C397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各单位于2025年10月30日前将工作总结及《</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起重机械特种设备安全隐患排查统计表</w:t>
      </w:r>
      <w:r>
        <w:rPr>
          <w:rFonts w:hint="eastAsia" w:ascii="仿宋_GB2312" w:hAnsi="宋体" w:eastAsia="仿宋_GB2312"/>
          <w:sz w:val="32"/>
          <w:szCs w:val="32"/>
          <w:lang w:val="en-US" w:eastAsia="zh-CN"/>
        </w:rPr>
        <w:t>》（附件3）报送至市局特种设备安全监察股。</w:t>
      </w:r>
    </w:p>
    <w:p w14:paraId="46BA7DF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单位联系人：乐继平，联系电话：8762323</w:t>
      </w:r>
    </w:p>
    <w:p w14:paraId="48B780D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资料报送联系人：叶雨菲，联系电话：8762088</w:t>
      </w:r>
    </w:p>
    <w:p w14:paraId="39825F7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sz w:val="32"/>
          <w:szCs w:val="32"/>
          <w:lang w:val="en-US" w:eastAsia="zh-CN"/>
        </w:rPr>
      </w:pPr>
    </w:p>
    <w:p w14:paraId="261C034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附件1.起重机械特种设备摸底表</w:t>
      </w:r>
    </w:p>
    <w:p w14:paraId="386601C7">
      <w:pPr>
        <w:keepNext w:val="0"/>
        <w:keepLines w:val="0"/>
        <w:pageBreakBefore w:val="0"/>
        <w:numPr>
          <w:numId w:val="0"/>
        </w:numPr>
        <w:kinsoku/>
        <w:wordWrap/>
        <w:overflowPunct/>
        <w:topLinePunct w:val="0"/>
        <w:autoSpaceDE/>
        <w:autoSpaceDN/>
        <w:bidi w:val="0"/>
        <w:adjustRightInd/>
        <w:snapToGrid/>
        <w:spacing w:line="520" w:lineRule="exact"/>
        <w:ind w:firstLine="1280" w:firstLineChars="4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2.起重机械特种设备安全隐患自查表</w:t>
      </w:r>
    </w:p>
    <w:p w14:paraId="3B2CB785">
      <w:pPr>
        <w:keepNext w:val="0"/>
        <w:keepLines w:val="0"/>
        <w:pageBreakBefore w:val="0"/>
        <w:numPr>
          <w:numId w:val="0"/>
        </w:numPr>
        <w:kinsoku/>
        <w:wordWrap/>
        <w:overflowPunct/>
        <w:topLinePunct w:val="0"/>
        <w:autoSpaceDE/>
        <w:autoSpaceDN/>
        <w:bidi w:val="0"/>
        <w:adjustRightInd/>
        <w:snapToGrid/>
        <w:spacing w:line="520" w:lineRule="exact"/>
        <w:ind w:firstLine="1280" w:firstLineChars="4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宋体" w:eastAsia="仿宋_GB2312"/>
          <w:sz w:val="32"/>
          <w:szCs w:val="32"/>
          <w:lang w:val="en-US" w:eastAsia="zh-CN"/>
        </w:rPr>
        <w:t>3.</w:t>
      </w:r>
      <w:bookmarkStart w:id="0" w:name="OLE_LINK2"/>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起重机械特种设备安全隐患排查统计表</w:t>
      </w:r>
      <w:bookmarkEnd w:id="0"/>
    </w:p>
    <w:p w14:paraId="3B6F54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p w14:paraId="03057C4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sz w:val="32"/>
          <w:szCs w:val="32"/>
          <w:lang w:val="en-US" w:eastAsia="zh-CN"/>
        </w:rPr>
      </w:pPr>
    </w:p>
    <w:p w14:paraId="2E79F65C">
      <w:pPr>
        <w:keepNext w:val="0"/>
        <w:keepLines w:val="0"/>
        <w:pageBreakBefore w:val="0"/>
        <w:kinsoku/>
        <w:wordWrap/>
        <w:overflowPunct/>
        <w:topLinePunct w:val="0"/>
        <w:autoSpaceDE/>
        <w:autoSpaceDN/>
        <w:bidi w:val="0"/>
        <w:adjustRightInd/>
        <w:snapToGrid/>
        <w:spacing w:line="520" w:lineRule="exact"/>
        <w:ind w:firstLine="3840" w:firstLineChars="1200"/>
        <w:textAlignment w:val="auto"/>
        <w:rPr>
          <w:rFonts w:hint="eastAsia" w:ascii="仿宋_GB2312" w:hAnsi="宋体" w:eastAsia="仿宋_GB2312"/>
          <w:sz w:val="32"/>
          <w:szCs w:val="32"/>
          <w:lang w:val="en-US" w:eastAsia="zh-CN"/>
        </w:rPr>
      </w:pPr>
    </w:p>
    <w:p w14:paraId="1280FADE">
      <w:pPr>
        <w:keepNext w:val="0"/>
        <w:keepLines w:val="0"/>
        <w:pageBreakBefore w:val="0"/>
        <w:kinsoku/>
        <w:wordWrap/>
        <w:overflowPunct/>
        <w:topLinePunct w:val="0"/>
        <w:autoSpaceDE/>
        <w:autoSpaceDN/>
        <w:bidi w:val="0"/>
        <w:adjustRightInd/>
        <w:snapToGrid/>
        <w:spacing w:line="520" w:lineRule="exact"/>
        <w:ind w:firstLine="4480" w:firstLineChars="14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大冶市市场监督管理局</w:t>
      </w:r>
    </w:p>
    <w:p w14:paraId="72F4EA19">
      <w:pPr>
        <w:keepNext w:val="0"/>
        <w:keepLines w:val="0"/>
        <w:pageBreakBefore w:val="0"/>
        <w:kinsoku/>
        <w:wordWrap/>
        <w:overflowPunct/>
        <w:topLinePunct w:val="0"/>
        <w:autoSpaceDE/>
        <w:autoSpaceDN/>
        <w:bidi w:val="0"/>
        <w:adjustRightInd/>
        <w:snapToGrid/>
        <w:spacing w:line="520" w:lineRule="exact"/>
        <w:ind w:firstLine="4800" w:firstLineChars="1500"/>
        <w:textAlignment w:val="auto"/>
        <w:rPr>
          <w:rFonts w:hint="default" w:ascii="仿宋_GB2312" w:hAnsi="宋体" w:eastAsia="仿宋_GB2312"/>
          <w:sz w:val="32"/>
          <w:szCs w:val="32"/>
          <w:lang w:val="en-US" w:eastAsia="zh-CN"/>
        </w:rPr>
        <w:sectPr>
          <w:footerReference r:id="rId3" w:type="default"/>
          <w:pgSz w:w="11906" w:h="16838"/>
          <w:pgMar w:top="1440" w:right="1440" w:bottom="1440" w:left="1440" w:header="851" w:footer="992" w:gutter="0"/>
          <w:pgNumType w:fmt="decimal"/>
          <w:cols w:space="0" w:num="1"/>
          <w:rtlGutter w:val="0"/>
          <w:docGrid w:type="lines" w:linePitch="322" w:charSpace="0"/>
        </w:sectPr>
      </w:pPr>
      <w:r>
        <w:rPr>
          <w:rFonts w:hint="eastAsia" w:ascii="仿宋_GB2312" w:hAnsi="宋体" w:eastAsia="仿宋_GB2312"/>
          <w:sz w:val="32"/>
          <w:szCs w:val="32"/>
          <w:lang w:val="en-US" w:eastAsia="zh-CN"/>
        </w:rPr>
        <w:t>2025年6月20日</w:t>
      </w:r>
    </w:p>
    <w:p w14:paraId="65AD99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附件1：</w:t>
      </w:r>
    </w:p>
    <w:p w14:paraId="13652F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44"/>
          <w:szCs w:val="44"/>
          <w:lang w:val="en-US" w:eastAsia="zh-CN"/>
        </w:rPr>
      </w:pPr>
      <w:r>
        <w:rPr>
          <w:rFonts w:hint="eastAsia" w:ascii="仿宋_GB2312" w:hAnsi="仿宋_GB2312" w:eastAsia="仿宋_GB2312" w:cs="仿宋_GB2312"/>
          <w:b w:val="0"/>
          <w:bCs w:val="0"/>
          <w:sz w:val="44"/>
          <w:szCs w:val="44"/>
          <w:lang w:val="en-US" w:eastAsia="zh-CN"/>
        </w:rPr>
        <w:t>起重机械特种设备摸底表</w:t>
      </w:r>
    </w:p>
    <w:p w14:paraId="0AF435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28"/>
          <w:szCs w:val="28"/>
          <w:lang w:val="en-US" w:eastAsia="zh-CN"/>
        </w:rPr>
      </w:pPr>
      <w:r>
        <w:rPr>
          <w:rFonts w:hint="eastAsia" w:ascii="黑体" w:hAnsi="黑体" w:eastAsia="黑体" w:cs="黑体"/>
          <w:b w:val="0"/>
          <w:bCs w:val="0"/>
          <w:sz w:val="28"/>
          <w:szCs w:val="28"/>
          <w:lang w:val="en-US" w:eastAsia="zh-CN"/>
        </w:rPr>
        <w:t xml:space="preserve">单位名称（盖章）：            填报人/职务：               联系电话：            检查时间：          </w:t>
      </w:r>
      <w:r>
        <w:rPr>
          <w:rFonts w:hint="eastAsia" w:ascii="黑体" w:hAnsi="黑体" w:eastAsia="黑体" w:cs="黑体"/>
          <w:b/>
          <w:bCs/>
          <w:sz w:val="28"/>
          <w:szCs w:val="28"/>
          <w:lang w:val="en-US" w:eastAsia="zh-CN"/>
        </w:rPr>
        <w:t xml:space="preserve"> </w:t>
      </w:r>
    </w:p>
    <w:p w14:paraId="399B0D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28"/>
          <w:szCs w:val="28"/>
          <w:lang w:val="en-US" w:eastAsia="zh-CN"/>
        </w:rPr>
      </w:pPr>
    </w:p>
    <w:tbl>
      <w:tblPr>
        <w:tblStyle w:val="7"/>
        <w:tblW w:w="14676"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92"/>
        <w:gridCol w:w="1212"/>
        <w:gridCol w:w="1680"/>
        <w:gridCol w:w="1920"/>
        <w:gridCol w:w="1920"/>
        <w:gridCol w:w="1956"/>
        <w:gridCol w:w="1704"/>
        <w:gridCol w:w="1956"/>
      </w:tblGrid>
      <w:tr w14:paraId="5DBA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14:paraId="45CC89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设备类型</w:t>
            </w:r>
          </w:p>
        </w:tc>
        <w:tc>
          <w:tcPr>
            <w:tcW w:w="1092" w:type="dxa"/>
            <w:vAlign w:val="center"/>
          </w:tcPr>
          <w:p w14:paraId="2D1E2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总数</w:t>
            </w:r>
          </w:p>
          <w:p w14:paraId="70C3C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（台套）</w:t>
            </w:r>
          </w:p>
        </w:tc>
        <w:tc>
          <w:tcPr>
            <w:tcW w:w="1212" w:type="dxa"/>
            <w:vAlign w:val="center"/>
          </w:tcPr>
          <w:p w14:paraId="3F21BA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在用设备</w:t>
            </w:r>
          </w:p>
          <w:p w14:paraId="37603D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（台套）</w:t>
            </w:r>
          </w:p>
        </w:tc>
        <w:tc>
          <w:tcPr>
            <w:tcW w:w="1680" w:type="dxa"/>
            <w:vAlign w:val="center"/>
          </w:tcPr>
          <w:p w14:paraId="5974D1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已办理使用登记证（台套）</w:t>
            </w:r>
          </w:p>
        </w:tc>
        <w:tc>
          <w:tcPr>
            <w:tcW w:w="1920" w:type="dxa"/>
            <w:vAlign w:val="center"/>
          </w:tcPr>
          <w:p w14:paraId="6BBACD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已办使用登记证停用设备（台套）</w:t>
            </w:r>
          </w:p>
        </w:tc>
        <w:tc>
          <w:tcPr>
            <w:tcW w:w="1920" w:type="dxa"/>
            <w:vAlign w:val="center"/>
          </w:tcPr>
          <w:p w14:paraId="3D77DD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未办理使用登记证设备（台套）</w:t>
            </w:r>
          </w:p>
        </w:tc>
        <w:tc>
          <w:tcPr>
            <w:tcW w:w="1956" w:type="dxa"/>
            <w:vAlign w:val="center"/>
          </w:tcPr>
          <w:p w14:paraId="6A32CF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检验有效期内使用设备（台套）</w:t>
            </w:r>
          </w:p>
        </w:tc>
        <w:tc>
          <w:tcPr>
            <w:tcW w:w="1704" w:type="dxa"/>
            <w:vAlign w:val="center"/>
          </w:tcPr>
          <w:p w14:paraId="5D0F8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使用未经检验设备（台套）</w:t>
            </w:r>
          </w:p>
        </w:tc>
        <w:tc>
          <w:tcPr>
            <w:tcW w:w="1956" w:type="dxa"/>
            <w:vAlign w:val="center"/>
          </w:tcPr>
          <w:p w14:paraId="7840F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持特种设备职业人员证数量（份）</w:t>
            </w:r>
          </w:p>
        </w:tc>
      </w:tr>
      <w:tr w14:paraId="1314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6A2DB0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092" w:type="dxa"/>
          </w:tcPr>
          <w:p w14:paraId="74D103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212" w:type="dxa"/>
          </w:tcPr>
          <w:p w14:paraId="283BCB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680" w:type="dxa"/>
          </w:tcPr>
          <w:p w14:paraId="43C1F2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133435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4F99CF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11A938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704" w:type="dxa"/>
          </w:tcPr>
          <w:p w14:paraId="1D03E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1CCE65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r>
      <w:tr w14:paraId="7BF1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112867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092" w:type="dxa"/>
          </w:tcPr>
          <w:p w14:paraId="63FA12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212" w:type="dxa"/>
          </w:tcPr>
          <w:p w14:paraId="57F043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680" w:type="dxa"/>
          </w:tcPr>
          <w:p w14:paraId="1418AB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193106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2E561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09A0E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704" w:type="dxa"/>
          </w:tcPr>
          <w:p w14:paraId="6D3D41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391C0F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r>
      <w:tr w14:paraId="475D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16E1A6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092" w:type="dxa"/>
          </w:tcPr>
          <w:p w14:paraId="32B2F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212" w:type="dxa"/>
          </w:tcPr>
          <w:p w14:paraId="10021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680" w:type="dxa"/>
          </w:tcPr>
          <w:p w14:paraId="3CAEE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7EF0FA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3797B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098DB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704" w:type="dxa"/>
          </w:tcPr>
          <w:p w14:paraId="30D320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5A9E02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r>
      <w:tr w14:paraId="70F9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33DE26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092" w:type="dxa"/>
          </w:tcPr>
          <w:p w14:paraId="626E3D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212" w:type="dxa"/>
          </w:tcPr>
          <w:p w14:paraId="5FBDC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680" w:type="dxa"/>
          </w:tcPr>
          <w:p w14:paraId="306FF3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4DC2DF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7784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207E64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704" w:type="dxa"/>
          </w:tcPr>
          <w:p w14:paraId="3A5B8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1C3AD0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r>
      <w:tr w14:paraId="5C72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723606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092" w:type="dxa"/>
          </w:tcPr>
          <w:p w14:paraId="140AC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212" w:type="dxa"/>
          </w:tcPr>
          <w:p w14:paraId="4E2E6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680" w:type="dxa"/>
          </w:tcPr>
          <w:p w14:paraId="6E1DB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76A7F7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2D99CC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15D11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704" w:type="dxa"/>
          </w:tcPr>
          <w:p w14:paraId="63D256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7102A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r>
      <w:tr w14:paraId="6A58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70CDF3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092" w:type="dxa"/>
          </w:tcPr>
          <w:p w14:paraId="445BCD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212" w:type="dxa"/>
          </w:tcPr>
          <w:p w14:paraId="030110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680" w:type="dxa"/>
          </w:tcPr>
          <w:p w14:paraId="5702A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3DF27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20" w:type="dxa"/>
          </w:tcPr>
          <w:p w14:paraId="5DC8CA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4321CA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704" w:type="dxa"/>
          </w:tcPr>
          <w:p w14:paraId="62578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c>
          <w:tcPr>
            <w:tcW w:w="1956" w:type="dxa"/>
          </w:tcPr>
          <w:p w14:paraId="15C32B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28"/>
                <w:szCs w:val="28"/>
                <w:vertAlign w:val="baseline"/>
                <w:lang w:val="en-US" w:eastAsia="zh-CN"/>
              </w:rPr>
            </w:pPr>
          </w:p>
        </w:tc>
      </w:tr>
    </w:tbl>
    <w:p w14:paraId="79FE36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bCs/>
          <w:sz w:val="24"/>
          <w:szCs w:val="24"/>
          <w:lang w:val="en-US" w:eastAsia="zh-CN"/>
        </w:rPr>
        <w:t>注：设备类型，</w:t>
      </w:r>
      <w:r>
        <w:rPr>
          <w:rFonts w:hint="eastAsia" w:ascii="楷体_GB2312" w:hAnsi="楷体_GB2312" w:eastAsia="楷体_GB2312" w:cs="楷体_GB2312"/>
          <w:b w:val="0"/>
          <w:bCs w:val="0"/>
          <w:sz w:val="24"/>
          <w:szCs w:val="24"/>
          <w:lang w:val="en-US" w:eastAsia="zh-CN"/>
        </w:rPr>
        <w:t>桥式起重机、门式起重机、塔式起重机、流动式起重机、门座式起重机、升降机、机械式停车设备等等。</w:t>
      </w:r>
    </w:p>
    <w:p w14:paraId="299639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45167C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6933CD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22230B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w:t>
      </w:r>
    </w:p>
    <w:p w14:paraId="6ED08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44"/>
          <w:szCs w:val="44"/>
          <w:lang w:val="en-US" w:eastAsia="zh-CN"/>
        </w:rPr>
      </w:pPr>
      <w:r>
        <w:rPr>
          <w:rFonts w:hint="eastAsia" w:ascii="仿宋_GB2312" w:hAnsi="仿宋_GB2312" w:eastAsia="仿宋_GB2312" w:cs="仿宋_GB2312"/>
          <w:b w:val="0"/>
          <w:bCs w:val="0"/>
          <w:sz w:val="44"/>
          <w:szCs w:val="44"/>
          <w:lang w:val="en-US" w:eastAsia="zh-CN"/>
        </w:rPr>
        <w:t>起重机械特种设备安全隐患自查表</w:t>
      </w:r>
    </w:p>
    <w:p w14:paraId="6D6B2B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28"/>
          <w:szCs w:val="28"/>
          <w:lang w:val="en-US" w:eastAsia="zh-CN"/>
        </w:rPr>
      </w:pPr>
      <w:r>
        <w:rPr>
          <w:rFonts w:hint="eastAsia" w:ascii="楷体" w:hAnsi="楷体" w:eastAsia="楷体" w:cs="楷体"/>
          <w:b w:val="0"/>
          <w:bCs w:val="0"/>
          <w:sz w:val="28"/>
          <w:szCs w:val="28"/>
          <w:lang w:val="en-US" w:eastAsia="zh-CN"/>
        </w:rPr>
        <w:t xml:space="preserve">单位名称（盖章）：            填报人/职务：               联系电话：            检查时间：    </w:t>
      </w:r>
      <w:r>
        <w:rPr>
          <w:rFonts w:hint="eastAsia" w:ascii="楷体" w:hAnsi="楷体" w:eastAsia="楷体" w:cs="楷体"/>
          <w:b/>
          <w:bCs/>
          <w:sz w:val="28"/>
          <w:szCs w:val="28"/>
          <w:lang w:val="en-US" w:eastAsia="zh-CN"/>
        </w:rPr>
        <w:t xml:space="preserve">       </w:t>
      </w:r>
    </w:p>
    <w:p w14:paraId="0AA5D2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一、安全管理情况</w:t>
      </w:r>
    </w:p>
    <w:tbl>
      <w:tblPr>
        <w:tblStyle w:val="7"/>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932"/>
        <w:gridCol w:w="1772"/>
        <w:gridCol w:w="1772"/>
        <w:gridCol w:w="1772"/>
        <w:gridCol w:w="1772"/>
        <w:gridCol w:w="1772"/>
        <w:gridCol w:w="1772"/>
      </w:tblGrid>
      <w:tr w14:paraId="154D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top"/>
          </w:tcPr>
          <w:p w14:paraId="140355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检查项目</w:t>
            </w:r>
          </w:p>
        </w:tc>
        <w:tc>
          <w:tcPr>
            <w:tcW w:w="1932" w:type="dxa"/>
            <w:vAlign w:val="top"/>
          </w:tcPr>
          <w:p w14:paraId="53A16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检查内容</w:t>
            </w:r>
          </w:p>
        </w:tc>
        <w:tc>
          <w:tcPr>
            <w:tcW w:w="1772" w:type="dxa"/>
            <w:vAlign w:val="top"/>
          </w:tcPr>
          <w:p w14:paraId="5050AD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是否符合情况</w:t>
            </w:r>
          </w:p>
        </w:tc>
        <w:tc>
          <w:tcPr>
            <w:tcW w:w="1772" w:type="dxa"/>
            <w:vAlign w:val="top"/>
          </w:tcPr>
          <w:p w14:paraId="777F5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存在问题描述</w:t>
            </w:r>
          </w:p>
        </w:tc>
        <w:tc>
          <w:tcPr>
            <w:tcW w:w="1772" w:type="dxa"/>
            <w:vAlign w:val="top"/>
          </w:tcPr>
          <w:p w14:paraId="5552A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整改措施</w:t>
            </w:r>
          </w:p>
        </w:tc>
        <w:tc>
          <w:tcPr>
            <w:tcW w:w="1772" w:type="dxa"/>
            <w:vAlign w:val="top"/>
          </w:tcPr>
          <w:p w14:paraId="0B1D6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整改时限</w:t>
            </w:r>
          </w:p>
        </w:tc>
        <w:tc>
          <w:tcPr>
            <w:tcW w:w="1772" w:type="dxa"/>
            <w:vAlign w:val="top"/>
          </w:tcPr>
          <w:p w14:paraId="5076E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整改责任人</w:t>
            </w:r>
          </w:p>
        </w:tc>
        <w:tc>
          <w:tcPr>
            <w:tcW w:w="1772" w:type="dxa"/>
            <w:vAlign w:val="top"/>
          </w:tcPr>
          <w:p w14:paraId="17747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8"/>
                <w:szCs w:val="28"/>
                <w:vertAlign w:val="baseline"/>
                <w:lang w:val="en-US" w:eastAsia="zh-CN"/>
              </w:rPr>
            </w:pPr>
            <w:r>
              <w:rPr>
                <w:rFonts w:hint="eastAsia" w:ascii="楷体_GB2312" w:hAnsi="楷体_GB2312" w:eastAsia="楷体_GB2312" w:cs="楷体_GB2312"/>
                <w:b/>
                <w:bCs/>
                <w:sz w:val="24"/>
                <w:szCs w:val="24"/>
                <w:lang w:val="en-US" w:eastAsia="zh-CN"/>
              </w:rPr>
              <w:t>完成情况</w:t>
            </w:r>
          </w:p>
        </w:tc>
      </w:tr>
      <w:tr w14:paraId="4818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66E662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管理制度</w:t>
            </w:r>
          </w:p>
        </w:tc>
        <w:tc>
          <w:tcPr>
            <w:tcW w:w="1932" w:type="dxa"/>
            <w:vAlign w:val="center"/>
          </w:tcPr>
          <w:p w14:paraId="0AA9AF5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是否建立健全特种设备安全管理制度（包括采购制度、使用登记与变更制度、日常维护保养和自行检查制度、报废与安全评估管理制度等）</w:t>
            </w:r>
          </w:p>
        </w:tc>
        <w:tc>
          <w:tcPr>
            <w:tcW w:w="1772" w:type="dxa"/>
          </w:tcPr>
          <w:p w14:paraId="2C27AB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2A508B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02943F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790444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051A98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386864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r>
      <w:tr w14:paraId="3D8B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615DE6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人员配备</w:t>
            </w:r>
          </w:p>
        </w:tc>
        <w:tc>
          <w:tcPr>
            <w:tcW w:w="1932" w:type="dxa"/>
            <w:vAlign w:val="center"/>
          </w:tcPr>
          <w:p w14:paraId="61DA5F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是否配备安全总监和安全员，是否有聘用记录；是否按要求开展安全教育和技能培训考核。</w:t>
            </w:r>
          </w:p>
        </w:tc>
        <w:tc>
          <w:tcPr>
            <w:tcW w:w="1772" w:type="dxa"/>
          </w:tcPr>
          <w:p w14:paraId="496F69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78B854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4F783A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323B25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1D43C0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4BC142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r>
      <w:tr w14:paraId="6EA7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5447C4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档案管理</w:t>
            </w:r>
          </w:p>
        </w:tc>
        <w:tc>
          <w:tcPr>
            <w:tcW w:w="1932" w:type="dxa"/>
            <w:vAlign w:val="center"/>
          </w:tcPr>
          <w:p w14:paraId="7F6EE4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是否按要求一设备一档案</w:t>
            </w:r>
          </w:p>
        </w:tc>
        <w:tc>
          <w:tcPr>
            <w:tcW w:w="1772" w:type="dxa"/>
          </w:tcPr>
          <w:p w14:paraId="646184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2316BE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7AD86A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048A10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269C10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49163A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r>
      <w:tr w14:paraId="2011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6FF40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应急预案</w:t>
            </w:r>
          </w:p>
        </w:tc>
        <w:tc>
          <w:tcPr>
            <w:tcW w:w="1932" w:type="dxa"/>
            <w:vAlign w:val="center"/>
          </w:tcPr>
          <w:p w14:paraId="41EB6A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是否制定特种设备应急预案并组织定期开展应急演练，演练记录和总结评估是否完整。</w:t>
            </w:r>
          </w:p>
        </w:tc>
        <w:tc>
          <w:tcPr>
            <w:tcW w:w="1772" w:type="dxa"/>
          </w:tcPr>
          <w:p w14:paraId="7425A2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7C235F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7735D6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02E1B0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7227BE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c>
          <w:tcPr>
            <w:tcW w:w="1772" w:type="dxa"/>
          </w:tcPr>
          <w:p w14:paraId="3E4391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vertAlign w:val="baseline"/>
                <w:lang w:val="en-US" w:eastAsia="zh-CN"/>
              </w:rPr>
            </w:pPr>
          </w:p>
        </w:tc>
      </w:tr>
    </w:tbl>
    <w:p w14:paraId="7001EB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lang w:val="en-US" w:eastAsia="zh-CN"/>
        </w:rPr>
      </w:pPr>
    </w:p>
    <w:p w14:paraId="3533075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0" w:leftChars="0" w:firstLine="640" w:firstLineChars="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设备运行情况</w:t>
      </w:r>
    </w:p>
    <w:p w14:paraId="05D26ED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b/>
          <w:bCs/>
          <w:sz w:val="28"/>
          <w:szCs w:val="28"/>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14:paraId="4B76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095D5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检查项目</w:t>
            </w:r>
          </w:p>
        </w:tc>
        <w:tc>
          <w:tcPr>
            <w:tcW w:w="1771" w:type="dxa"/>
          </w:tcPr>
          <w:p w14:paraId="6C8324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检查内容</w:t>
            </w:r>
          </w:p>
        </w:tc>
        <w:tc>
          <w:tcPr>
            <w:tcW w:w="1772" w:type="dxa"/>
          </w:tcPr>
          <w:p w14:paraId="118102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是否符合情况</w:t>
            </w:r>
          </w:p>
        </w:tc>
        <w:tc>
          <w:tcPr>
            <w:tcW w:w="1772" w:type="dxa"/>
          </w:tcPr>
          <w:p w14:paraId="01904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存在问题描述</w:t>
            </w:r>
          </w:p>
        </w:tc>
        <w:tc>
          <w:tcPr>
            <w:tcW w:w="1772" w:type="dxa"/>
          </w:tcPr>
          <w:p w14:paraId="08FB4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整改措施</w:t>
            </w:r>
          </w:p>
        </w:tc>
        <w:tc>
          <w:tcPr>
            <w:tcW w:w="1772" w:type="dxa"/>
          </w:tcPr>
          <w:p w14:paraId="24839F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整改时限</w:t>
            </w:r>
          </w:p>
        </w:tc>
        <w:tc>
          <w:tcPr>
            <w:tcW w:w="1772" w:type="dxa"/>
          </w:tcPr>
          <w:p w14:paraId="6CC379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整改责任人</w:t>
            </w:r>
          </w:p>
        </w:tc>
        <w:tc>
          <w:tcPr>
            <w:tcW w:w="1772" w:type="dxa"/>
          </w:tcPr>
          <w:p w14:paraId="7841FE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完成情况</w:t>
            </w:r>
          </w:p>
        </w:tc>
      </w:tr>
      <w:tr w14:paraId="2DBE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71B2D2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外观检查</w:t>
            </w:r>
          </w:p>
        </w:tc>
        <w:tc>
          <w:tcPr>
            <w:tcW w:w="1771" w:type="dxa"/>
            <w:vAlign w:val="center"/>
          </w:tcPr>
          <w:p w14:paraId="1D7F062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设备本体、部件是否有变形、裂纹、过热等情况；表面是否清洁、无腐蚀、磨损等异常现象</w:t>
            </w:r>
          </w:p>
        </w:tc>
        <w:tc>
          <w:tcPr>
            <w:tcW w:w="1772" w:type="dxa"/>
          </w:tcPr>
          <w:p w14:paraId="53B4A6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17985C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47A460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44F4A7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0FDA93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36E6A1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r>
      <w:tr w14:paraId="5253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18D773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运行参数监测</w:t>
            </w:r>
          </w:p>
        </w:tc>
        <w:tc>
          <w:tcPr>
            <w:tcW w:w="1771" w:type="dxa"/>
            <w:vAlign w:val="center"/>
          </w:tcPr>
          <w:p w14:paraId="53CC60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检查设备运行参数（如实际起重量、载荷力矩、限位开关、防撞装置等）是否在正常范围内，</w:t>
            </w:r>
          </w:p>
        </w:tc>
        <w:tc>
          <w:tcPr>
            <w:tcW w:w="1772" w:type="dxa"/>
          </w:tcPr>
          <w:p w14:paraId="4E9432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72DAD2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24D464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1A0E4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4DB83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6D6854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r>
      <w:tr w14:paraId="62A0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40719F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安全装置</w:t>
            </w:r>
          </w:p>
        </w:tc>
        <w:tc>
          <w:tcPr>
            <w:tcW w:w="1771" w:type="dxa"/>
            <w:vAlign w:val="center"/>
          </w:tcPr>
          <w:p w14:paraId="0FE7B78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各类安全装置（限位器、防风防滑装置、超载限制器、缓冲器、防坠安全器、紧急停止开关等）是否完好有效，定期校验和试验记录是否齐全。</w:t>
            </w:r>
          </w:p>
        </w:tc>
        <w:tc>
          <w:tcPr>
            <w:tcW w:w="1772" w:type="dxa"/>
          </w:tcPr>
          <w:p w14:paraId="63B2F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40C28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095798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1838C4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3381B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6BABB4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r>
    </w:tbl>
    <w:p w14:paraId="2656E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lang w:val="en-US" w:eastAsia="zh-CN"/>
        </w:rPr>
      </w:pPr>
    </w:p>
    <w:p w14:paraId="568C506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7F8DFB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21C5E3E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0" w:leftChars="0" w:firstLine="640" w:firstLineChars="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设备维护保养</w:t>
      </w:r>
    </w:p>
    <w:p w14:paraId="536FD0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b/>
          <w:bCs/>
          <w:sz w:val="28"/>
          <w:szCs w:val="28"/>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14:paraId="600B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58F2BE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检查项目</w:t>
            </w:r>
          </w:p>
        </w:tc>
        <w:tc>
          <w:tcPr>
            <w:tcW w:w="1771" w:type="dxa"/>
          </w:tcPr>
          <w:p w14:paraId="7CC4F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检查内容</w:t>
            </w:r>
          </w:p>
        </w:tc>
        <w:tc>
          <w:tcPr>
            <w:tcW w:w="1772" w:type="dxa"/>
          </w:tcPr>
          <w:p w14:paraId="5C7A3B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是否符合情况</w:t>
            </w:r>
          </w:p>
        </w:tc>
        <w:tc>
          <w:tcPr>
            <w:tcW w:w="1772" w:type="dxa"/>
          </w:tcPr>
          <w:p w14:paraId="46E6B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存在问题描述</w:t>
            </w:r>
          </w:p>
        </w:tc>
        <w:tc>
          <w:tcPr>
            <w:tcW w:w="1772" w:type="dxa"/>
          </w:tcPr>
          <w:p w14:paraId="2D55E0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整改措施</w:t>
            </w:r>
          </w:p>
        </w:tc>
        <w:tc>
          <w:tcPr>
            <w:tcW w:w="1772" w:type="dxa"/>
          </w:tcPr>
          <w:p w14:paraId="66D175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整改时限</w:t>
            </w:r>
          </w:p>
        </w:tc>
        <w:tc>
          <w:tcPr>
            <w:tcW w:w="1772" w:type="dxa"/>
          </w:tcPr>
          <w:p w14:paraId="038D8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整改责任人</w:t>
            </w:r>
          </w:p>
        </w:tc>
        <w:tc>
          <w:tcPr>
            <w:tcW w:w="1772" w:type="dxa"/>
          </w:tcPr>
          <w:p w14:paraId="61EE6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完成情况</w:t>
            </w:r>
          </w:p>
        </w:tc>
      </w:tr>
      <w:tr w14:paraId="2E52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42E8D3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检查项目</w:t>
            </w:r>
          </w:p>
        </w:tc>
        <w:tc>
          <w:tcPr>
            <w:tcW w:w="1771" w:type="dxa"/>
            <w:vAlign w:val="center"/>
          </w:tcPr>
          <w:p w14:paraId="368299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是否按照规定的时间和要求对特种设备进行日常维护保养，并如实填写维护保养记录。</w:t>
            </w:r>
          </w:p>
        </w:tc>
        <w:tc>
          <w:tcPr>
            <w:tcW w:w="1772" w:type="dxa"/>
          </w:tcPr>
          <w:p w14:paraId="11C14E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40129B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00F842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360212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53160D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3C62AF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p>
        </w:tc>
      </w:tr>
      <w:tr w14:paraId="5DB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10BBCB8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定期检修情况</w:t>
            </w:r>
          </w:p>
        </w:tc>
        <w:tc>
          <w:tcPr>
            <w:tcW w:w="1771" w:type="dxa"/>
            <w:vAlign w:val="center"/>
          </w:tcPr>
          <w:p w14:paraId="203D1D9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是否在检验周期内按时安排设备的全面检修，检修报告和验收记录是否完整</w:t>
            </w:r>
          </w:p>
        </w:tc>
        <w:tc>
          <w:tcPr>
            <w:tcW w:w="1772" w:type="dxa"/>
          </w:tcPr>
          <w:p w14:paraId="6B657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647EB3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27EFC0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34DBDD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06B00C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772" w:type="dxa"/>
          </w:tcPr>
          <w:p w14:paraId="4EBAE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r>
    </w:tbl>
    <w:p w14:paraId="456974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lang w:val="en-US" w:eastAsia="zh-CN"/>
        </w:rPr>
      </w:pPr>
    </w:p>
    <w:p w14:paraId="357DC3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单位负责人：                                              检查人员签字：</w:t>
      </w:r>
    </w:p>
    <w:p w14:paraId="71483E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25388A5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5DCEE9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2BACDB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274191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p w14:paraId="0C9E1C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附件3：</w:t>
      </w:r>
    </w:p>
    <w:p w14:paraId="4BF37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bookmarkStart w:id="1" w:name="OLE_LINK1"/>
      <w:r>
        <w:rPr>
          <w:rFonts w:hint="eastAsia" w:ascii="仿宋_GB2312" w:hAnsi="仿宋_GB2312" w:eastAsia="仿宋_GB2312" w:cs="仿宋_GB2312"/>
          <w:b w:val="0"/>
          <w:bCs w:val="0"/>
          <w:sz w:val="44"/>
          <w:szCs w:val="44"/>
          <w:lang w:val="en-US" w:eastAsia="zh-CN"/>
        </w:rPr>
        <w:t>起重机械特种设备安全隐患排查统计表</w:t>
      </w:r>
    </w:p>
    <w:bookmarkEnd w:id="1"/>
    <w:p w14:paraId="493C2E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28"/>
          <w:szCs w:val="28"/>
          <w:lang w:val="en-US" w:eastAsia="zh-CN"/>
        </w:rPr>
      </w:pPr>
      <w:r>
        <w:rPr>
          <w:rFonts w:hint="eastAsia" w:ascii="黑体" w:hAnsi="黑体" w:eastAsia="黑体" w:cs="黑体"/>
          <w:b w:val="0"/>
          <w:bCs w:val="0"/>
          <w:sz w:val="28"/>
          <w:szCs w:val="28"/>
          <w:lang w:val="en-US" w:eastAsia="zh-CN"/>
        </w:rPr>
        <w:t>报送单位：               填报人：               联系电话：                 填报时间：</w:t>
      </w:r>
      <w:r>
        <w:rPr>
          <w:rFonts w:hint="eastAsia" w:ascii="黑体" w:hAnsi="黑体" w:eastAsia="黑体" w:cs="黑体"/>
          <w:b/>
          <w:bCs/>
          <w:sz w:val="28"/>
          <w:szCs w:val="28"/>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308"/>
        <w:gridCol w:w="1440"/>
        <w:gridCol w:w="1428"/>
        <w:gridCol w:w="2064"/>
        <w:gridCol w:w="1920"/>
        <w:gridCol w:w="2700"/>
        <w:gridCol w:w="1572"/>
        <w:gridCol w:w="956"/>
      </w:tblGrid>
      <w:tr w14:paraId="35B0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49D7D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bCs/>
                <w:sz w:val="24"/>
                <w:szCs w:val="24"/>
                <w:vertAlign w:val="baseline"/>
                <w:lang w:val="en-US" w:eastAsia="zh-CN"/>
              </w:rPr>
            </w:pPr>
            <w:r>
              <w:rPr>
                <w:rFonts w:hint="eastAsia" w:ascii="楷体_GB2312" w:hAnsi="楷体_GB2312" w:eastAsia="楷体_GB2312" w:cs="楷体_GB2312"/>
                <w:b/>
                <w:bCs/>
                <w:sz w:val="24"/>
                <w:szCs w:val="24"/>
                <w:lang w:val="en-US" w:eastAsia="zh-CN"/>
              </w:rPr>
              <w:t>序号</w:t>
            </w:r>
          </w:p>
        </w:tc>
        <w:tc>
          <w:tcPr>
            <w:tcW w:w="1308" w:type="dxa"/>
            <w:vAlign w:val="center"/>
          </w:tcPr>
          <w:p w14:paraId="7090D5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bCs/>
                <w:sz w:val="24"/>
                <w:szCs w:val="24"/>
                <w:vertAlign w:val="baseline"/>
                <w:lang w:val="en-US" w:eastAsia="zh-CN"/>
              </w:rPr>
            </w:pPr>
            <w:r>
              <w:rPr>
                <w:rFonts w:hint="eastAsia" w:ascii="楷体_GB2312" w:hAnsi="楷体_GB2312" w:eastAsia="楷体_GB2312" w:cs="楷体_GB2312"/>
                <w:b/>
                <w:bCs/>
                <w:sz w:val="24"/>
                <w:szCs w:val="24"/>
                <w:lang w:val="en-US" w:eastAsia="zh-CN"/>
              </w:rPr>
              <w:t>检查单位</w:t>
            </w:r>
          </w:p>
        </w:tc>
        <w:tc>
          <w:tcPr>
            <w:tcW w:w="1440" w:type="dxa"/>
            <w:vAlign w:val="center"/>
          </w:tcPr>
          <w:p w14:paraId="348E9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检查时间</w:t>
            </w:r>
          </w:p>
        </w:tc>
        <w:tc>
          <w:tcPr>
            <w:tcW w:w="1428" w:type="dxa"/>
            <w:vAlign w:val="center"/>
          </w:tcPr>
          <w:p w14:paraId="1E043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检查设备（台套）</w:t>
            </w:r>
          </w:p>
        </w:tc>
        <w:tc>
          <w:tcPr>
            <w:tcW w:w="2064" w:type="dxa"/>
            <w:vAlign w:val="center"/>
          </w:tcPr>
          <w:p w14:paraId="3BBA4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排查隐患（条）</w:t>
            </w:r>
          </w:p>
        </w:tc>
        <w:tc>
          <w:tcPr>
            <w:tcW w:w="1920" w:type="dxa"/>
            <w:vAlign w:val="center"/>
          </w:tcPr>
          <w:p w14:paraId="3B4AC3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整改措施（条）</w:t>
            </w:r>
          </w:p>
        </w:tc>
        <w:tc>
          <w:tcPr>
            <w:tcW w:w="2700" w:type="dxa"/>
            <w:vAlign w:val="center"/>
          </w:tcPr>
          <w:p w14:paraId="187CA5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整改情况/整改时限</w:t>
            </w:r>
          </w:p>
        </w:tc>
        <w:tc>
          <w:tcPr>
            <w:tcW w:w="1572" w:type="dxa"/>
            <w:vAlign w:val="center"/>
          </w:tcPr>
          <w:p w14:paraId="3A9707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督促整改</w:t>
            </w:r>
          </w:p>
          <w:p w14:paraId="2BCA3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责任人</w:t>
            </w:r>
          </w:p>
        </w:tc>
        <w:tc>
          <w:tcPr>
            <w:tcW w:w="956" w:type="dxa"/>
            <w:vAlign w:val="center"/>
          </w:tcPr>
          <w:p w14:paraId="03B435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bCs/>
                <w:sz w:val="24"/>
                <w:szCs w:val="24"/>
                <w:vertAlign w:val="baseline"/>
                <w:lang w:val="en-US" w:eastAsia="zh-CN"/>
              </w:rPr>
            </w:pPr>
            <w:r>
              <w:rPr>
                <w:rFonts w:hint="eastAsia" w:ascii="楷体_GB2312" w:hAnsi="楷体_GB2312" w:eastAsia="楷体_GB2312" w:cs="楷体_GB2312"/>
                <w:b/>
                <w:bCs/>
                <w:sz w:val="24"/>
                <w:szCs w:val="24"/>
                <w:lang w:val="en-US" w:eastAsia="zh-CN"/>
              </w:rPr>
              <w:t>备注</w:t>
            </w:r>
          </w:p>
        </w:tc>
      </w:tr>
      <w:tr w14:paraId="3777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0AAAD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22A2EE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7E7DDF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03342D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7EBEE6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62B551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464CC2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5D5ED4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72E29B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r w14:paraId="5F6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9B0F4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72AD35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542887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658CA7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526271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11600E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2932B7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728C87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1813EF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r w14:paraId="79F9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5596A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641845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118469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41E8CA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3C9034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5AF64D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0BF474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291872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5A7A93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r w14:paraId="1A51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C4D34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7D63E4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4FCFE3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473289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5AA15D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1F1A71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5CA7E9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20D72B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3A390F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r w14:paraId="4147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A5AA6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2044BD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40BC5A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6CC3E9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321135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7053E0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7A31AC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1DEBA7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645D47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r w14:paraId="721A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BA7BD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631257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5B5138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0A044C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0C024E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691384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137A0A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0F8AFA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75BFEC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r w14:paraId="549D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ACB2D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308" w:type="dxa"/>
          </w:tcPr>
          <w:p w14:paraId="3012A5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40" w:type="dxa"/>
          </w:tcPr>
          <w:p w14:paraId="5BD262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428" w:type="dxa"/>
          </w:tcPr>
          <w:p w14:paraId="06B08D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064" w:type="dxa"/>
          </w:tcPr>
          <w:p w14:paraId="07D5CE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920" w:type="dxa"/>
          </w:tcPr>
          <w:p w14:paraId="43916E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2700" w:type="dxa"/>
          </w:tcPr>
          <w:p w14:paraId="50C5F5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1572" w:type="dxa"/>
          </w:tcPr>
          <w:p w14:paraId="7CFD6C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c>
          <w:tcPr>
            <w:tcW w:w="956" w:type="dxa"/>
          </w:tcPr>
          <w:p w14:paraId="38D1CA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28"/>
                <w:szCs w:val="28"/>
                <w:vertAlign w:val="baseline"/>
                <w:lang w:val="en-US" w:eastAsia="zh-CN"/>
              </w:rPr>
            </w:pPr>
          </w:p>
        </w:tc>
      </w:tr>
    </w:tbl>
    <w:p w14:paraId="16DD9B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bCs/>
          <w:sz w:val="24"/>
          <w:szCs w:val="24"/>
          <w:lang w:val="en-US" w:eastAsia="zh-CN"/>
        </w:rPr>
        <w:t>注：1、整改情况/整改时限，</w:t>
      </w:r>
      <w:r>
        <w:rPr>
          <w:rFonts w:hint="eastAsia" w:ascii="楷体_GB2312" w:hAnsi="楷体_GB2312" w:eastAsia="楷体_GB2312" w:cs="楷体_GB2312"/>
          <w:b w:val="0"/>
          <w:bCs w:val="0"/>
          <w:sz w:val="24"/>
          <w:szCs w:val="24"/>
          <w:lang w:val="en-US" w:eastAsia="zh-CN"/>
        </w:rPr>
        <w:t>隐患整改完成填写已整改，隐患未完成整改填写隐患在什么时候能完成整改。</w:t>
      </w:r>
    </w:p>
    <w:p w14:paraId="3A7093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 xml:space="preserve">    </w:t>
      </w:r>
      <w:r>
        <w:rPr>
          <w:rFonts w:hint="eastAsia" w:ascii="楷体_GB2312" w:hAnsi="楷体_GB2312" w:eastAsia="楷体_GB2312" w:cs="楷体_GB2312"/>
          <w:b/>
          <w:bCs/>
          <w:sz w:val="24"/>
          <w:szCs w:val="24"/>
          <w:lang w:val="en-US" w:eastAsia="zh-CN"/>
        </w:rPr>
        <w:t>2、备注，</w:t>
      </w:r>
      <w:r>
        <w:rPr>
          <w:rFonts w:hint="eastAsia" w:ascii="楷体_GB2312" w:hAnsi="楷体_GB2312" w:eastAsia="楷体_GB2312" w:cs="楷体_GB2312"/>
          <w:b w:val="0"/>
          <w:bCs w:val="0"/>
          <w:sz w:val="24"/>
          <w:szCs w:val="24"/>
          <w:lang w:val="en-US" w:eastAsia="zh-CN"/>
        </w:rPr>
        <w:t>写下达指令书情况（有的就填，记得要写指令书编号）等等。</w:t>
      </w:r>
    </w:p>
    <w:p w14:paraId="4FCE0D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default" w:ascii="仿宋_GB2312" w:hAnsi="仿宋_GB2312" w:eastAsia="仿宋_GB2312" w:cs="仿宋_GB2312"/>
          <w:sz w:val="32"/>
          <w:szCs w:val="32"/>
          <w:highlight w:val="none"/>
          <w:lang w:val="en-US" w:eastAsia="zh-CN"/>
        </w:rPr>
      </w:pPr>
    </w:p>
    <w:sectPr>
      <w:pgSz w:w="16838" w:h="11906" w:orient="landscape"/>
      <w:pgMar w:top="1440" w:right="1440" w:bottom="1440" w:left="1440"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EDA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30A29">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30A29">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9</w:t>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7A0C4"/>
    <w:multiLevelType w:val="singleLevel"/>
    <w:tmpl w:val="C5C7A0C4"/>
    <w:lvl w:ilvl="0" w:tentative="0">
      <w:start w:val="1"/>
      <w:numFmt w:val="chineseCounting"/>
      <w:suff w:val="nothing"/>
      <w:lvlText w:val="%1、"/>
      <w:lvlJc w:val="left"/>
      <w:pPr>
        <w:ind w:left="-10"/>
      </w:pPr>
      <w:rPr>
        <w:rFonts w:hint="eastAsia"/>
      </w:rPr>
    </w:lvl>
  </w:abstractNum>
  <w:abstractNum w:abstractNumId="1">
    <w:nsid w:val="4064D183"/>
    <w:multiLevelType w:val="singleLevel"/>
    <w:tmpl w:val="4064D18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MmUyM2U5Nzg5YWE1OWJjYWQwNGUyNmVkNDg4NDQifQ=="/>
  </w:docVars>
  <w:rsids>
    <w:rsidRoot w:val="2A1935F0"/>
    <w:rsid w:val="00683B69"/>
    <w:rsid w:val="00E50431"/>
    <w:rsid w:val="013E1F4A"/>
    <w:rsid w:val="01A14F4E"/>
    <w:rsid w:val="027C0B9B"/>
    <w:rsid w:val="02860F22"/>
    <w:rsid w:val="02B57125"/>
    <w:rsid w:val="02D90637"/>
    <w:rsid w:val="036C4BEA"/>
    <w:rsid w:val="039656D8"/>
    <w:rsid w:val="044D5F3A"/>
    <w:rsid w:val="048C782B"/>
    <w:rsid w:val="054E4AFE"/>
    <w:rsid w:val="07E35D28"/>
    <w:rsid w:val="07ED6ACC"/>
    <w:rsid w:val="082B6279"/>
    <w:rsid w:val="09285B01"/>
    <w:rsid w:val="09A60536"/>
    <w:rsid w:val="09F67987"/>
    <w:rsid w:val="0A6C0F9C"/>
    <w:rsid w:val="0A8C4462"/>
    <w:rsid w:val="0AA15767"/>
    <w:rsid w:val="0AC0278C"/>
    <w:rsid w:val="0AD86B84"/>
    <w:rsid w:val="0D5300DA"/>
    <w:rsid w:val="0E8637CC"/>
    <w:rsid w:val="0EC23BE5"/>
    <w:rsid w:val="0F712579"/>
    <w:rsid w:val="0F8C15E7"/>
    <w:rsid w:val="103B4825"/>
    <w:rsid w:val="10577D06"/>
    <w:rsid w:val="10987F59"/>
    <w:rsid w:val="112F40A9"/>
    <w:rsid w:val="121969B8"/>
    <w:rsid w:val="12332AA9"/>
    <w:rsid w:val="12A11CE1"/>
    <w:rsid w:val="130D3C66"/>
    <w:rsid w:val="13477F44"/>
    <w:rsid w:val="134F6585"/>
    <w:rsid w:val="137D5060"/>
    <w:rsid w:val="13CC30FD"/>
    <w:rsid w:val="14A664B8"/>
    <w:rsid w:val="14C56616"/>
    <w:rsid w:val="152F1A92"/>
    <w:rsid w:val="155F0277"/>
    <w:rsid w:val="15FA3408"/>
    <w:rsid w:val="1653772A"/>
    <w:rsid w:val="166D6D1E"/>
    <w:rsid w:val="167D6BA1"/>
    <w:rsid w:val="16E62E07"/>
    <w:rsid w:val="16EE01F5"/>
    <w:rsid w:val="17046F34"/>
    <w:rsid w:val="18D6082E"/>
    <w:rsid w:val="19072C8D"/>
    <w:rsid w:val="1918371F"/>
    <w:rsid w:val="19630513"/>
    <w:rsid w:val="19F077B2"/>
    <w:rsid w:val="1A310263"/>
    <w:rsid w:val="1AC36B93"/>
    <w:rsid w:val="1BAE7614"/>
    <w:rsid w:val="1BEF33CF"/>
    <w:rsid w:val="1BF77F35"/>
    <w:rsid w:val="1C7D3EBF"/>
    <w:rsid w:val="1CC9155D"/>
    <w:rsid w:val="1CF82B8D"/>
    <w:rsid w:val="1D2F7777"/>
    <w:rsid w:val="1D925EF1"/>
    <w:rsid w:val="1ED728D5"/>
    <w:rsid w:val="206F13CE"/>
    <w:rsid w:val="20EE5777"/>
    <w:rsid w:val="211B1F7E"/>
    <w:rsid w:val="21717AB6"/>
    <w:rsid w:val="225832AC"/>
    <w:rsid w:val="22981590"/>
    <w:rsid w:val="232021A3"/>
    <w:rsid w:val="23716A75"/>
    <w:rsid w:val="23D03415"/>
    <w:rsid w:val="24051BB4"/>
    <w:rsid w:val="244F441D"/>
    <w:rsid w:val="24560071"/>
    <w:rsid w:val="24B007D7"/>
    <w:rsid w:val="24B81DAB"/>
    <w:rsid w:val="25067879"/>
    <w:rsid w:val="26AC048D"/>
    <w:rsid w:val="27B32F34"/>
    <w:rsid w:val="28CC450A"/>
    <w:rsid w:val="2A1935F0"/>
    <w:rsid w:val="2A8F30F9"/>
    <w:rsid w:val="2A9048AB"/>
    <w:rsid w:val="2A94053E"/>
    <w:rsid w:val="2ACA7F72"/>
    <w:rsid w:val="2AEE271F"/>
    <w:rsid w:val="2AF77ACA"/>
    <w:rsid w:val="2B4E2454"/>
    <w:rsid w:val="2CE12D91"/>
    <w:rsid w:val="2D657ECA"/>
    <w:rsid w:val="2DCF460A"/>
    <w:rsid w:val="2E395D24"/>
    <w:rsid w:val="2E450300"/>
    <w:rsid w:val="2EDD6CFB"/>
    <w:rsid w:val="2FD55145"/>
    <w:rsid w:val="310A4F68"/>
    <w:rsid w:val="31AF5D75"/>
    <w:rsid w:val="32040105"/>
    <w:rsid w:val="33EE10D8"/>
    <w:rsid w:val="368E0696"/>
    <w:rsid w:val="36EC3185"/>
    <w:rsid w:val="37557A53"/>
    <w:rsid w:val="377A394F"/>
    <w:rsid w:val="37810879"/>
    <w:rsid w:val="37DB5D97"/>
    <w:rsid w:val="38AE5191"/>
    <w:rsid w:val="38C74F63"/>
    <w:rsid w:val="38C9023C"/>
    <w:rsid w:val="3A034C66"/>
    <w:rsid w:val="3AAA380D"/>
    <w:rsid w:val="3E3E41C8"/>
    <w:rsid w:val="3E6B41DE"/>
    <w:rsid w:val="3F2F326F"/>
    <w:rsid w:val="3FFF7200"/>
    <w:rsid w:val="404E09F4"/>
    <w:rsid w:val="420D5BE6"/>
    <w:rsid w:val="42894D88"/>
    <w:rsid w:val="4325381D"/>
    <w:rsid w:val="432B6CC3"/>
    <w:rsid w:val="44120027"/>
    <w:rsid w:val="44535936"/>
    <w:rsid w:val="44887050"/>
    <w:rsid w:val="452768E3"/>
    <w:rsid w:val="455F6D08"/>
    <w:rsid w:val="45A64DF3"/>
    <w:rsid w:val="45B65692"/>
    <w:rsid w:val="460002DE"/>
    <w:rsid w:val="46181C98"/>
    <w:rsid w:val="469501A7"/>
    <w:rsid w:val="476E63FF"/>
    <w:rsid w:val="49E521EC"/>
    <w:rsid w:val="49F87D34"/>
    <w:rsid w:val="4A440101"/>
    <w:rsid w:val="4A9960BE"/>
    <w:rsid w:val="4AD21A22"/>
    <w:rsid w:val="4B0B3CC4"/>
    <w:rsid w:val="4B284EBD"/>
    <w:rsid w:val="4B5816ED"/>
    <w:rsid w:val="4B64501E"/>
    <w:rsid w:val="4BEB663A"/>
    <w:rsid w:val="4C884283"/>
    <w:rsid w:val="4CA02E7A"/>
    <w:rsid w:val="4DA81BA1"/>
    <w:rsid w:val="4EAC6795"/>
    <w:rsid w:val="4F3E1D12"/>
    <w:rsid w:val="4FAC7D88"/>
    <w:rsid w:val="4FAE4C12"/>
    <w:rsid w:val="50156F60"/>
    <w:rsid w:val="5032270D"/>
    <w:rsid w:val="51E555AC"/>
    <w:rsid w:val="52C31A7C"/>
    <w:rsid w:val="52CC0201"/>
    <w:rsid w:val="537F0D76"/>
    <w:rsid w:val="53D146DA"/>
    <w:rsid w:val="54BD3E15"/>
    <w:rsid w:val="552C75E0"/>
    <w:rsid w:val="552E362D"/>
    <w:rsid w:val="56075D2C"/>
    <w:rsid w:val="567D1D34"/>
    <w:rsid w:val="58373DED"/>
    <w:rsid w:val="5880381A"/>
    <w:rsid w:val="59346212"/>
    <w:rsid w:val="594C1501"/>
    <w:rsid w:val="5C131542"/>
    <w:rsid w:val="5D322903"/>
    <w:rsid w:val="5DB468A9"/>
    <w:rsid w:val="5DF54E7B"/>
    <w:rsid w:val="5E167395"/>
    <w:rsid w:val="5E5D7CA1"/>
    <w:rsid w:val="5E746827"/>
    <w:rsid w:val="5F0A0B08"/>
    <w:rsid w:val="606A6FE4"/>
    <w:rsid w:val="60C64EF6"/>
    <w:rsid w:val="6124647E"/>
    <w:rsid w:val="61423DBC"/>
    <w:rsid w:val="61567D14"/>
    <w:rsid w:val="61DA7D19"/>
    <w:rsid w:val="6205254C"/>
    <w:rsid w:val="62406CBF"/>
    <w:rsid w:val="62AA4D98"/>
    <w:rsid w:val="62F7776A"/>
    <w:rsid w:val="638359B5"/>
    <w:rsid w:val="63A15873"/>
    <w:rsid w:val="63BC7D59"/>
    <w:rsid w:val="63E0419A"/>
    <w:rsid w:val="66BF30E3"/>
    <w:rsid w:val="68917EB8"/>
    <w:rsid w:val="69071004"/>
    <w:rsid w:val="69A966A4"/>
    <w:rsid w:val="6A886B72"/>
    <w:rsid w:val="6A8934BF"/>
    <w:rsid w:val="6B1B5D81"/>
    <w:rsid w:val="6B4802FA"/>
    <w:rsid w:val="6B5C3DF8"/>
    <w:rsid w:val="6BCA7443"/>
    <w:rsid w:val="6BCF7540"/>
    <w:rsid w:val="6C01249A"/>
    <w:rsid w:val="6C0F4AB4"/>
    <w:rsid w:val="6D0E52D4"/>
    <w:rsid w:val="6D1E5FAB"/>
    <w:rsid w:val="6E2625AA"/>
    <w:rsid w:val="6E864C69"/>
    <w:rsid w:val="6FB24A1D"/>
    <w:rsid w:val="70382388"/>
    <w:rsid w:val="713F6E6E"/>
    <w:rsid w:val="72766AF0"/>
    <w:rsid w:val="730561B1"/>
    <w:rsid w:val="73B23845"/>
    <w:rsid w:val="754533CC"/>
    <w:rsid w:val="75F67B31"/>
    <w:rsid w:val="765857A2"/>
    <w:rsid w:val="76A12EFC"/>
    <w:rsid w:val="76A21D4B"/>
    <w:rsid w:val="76F65662"/>
    <w:rsid w:val="779A612C"/>
    <w:rsid w:val="78454682"/>
    <w:rsid w:val="786C67BB"/>
    <w:rsid w:val="7A9B6AEA"/>
    <w:rsid w:val="7AAB146D"/>
    <w:rsid w:val="7AF60251"/>
    <w:rsid w:val="7B0B755F"/>
    <w:rsid w:val="7B23354F"/>
    <w:rsid w:val="7C5A08C1"/>
    <w:rsid w:val="7D575163"/>
    <w:rsid w:val="7D832B25"/>
    <w:rsid w:val="7E9C7B26"/>
    <w:rsid w:val="7EFB0A2C"/>
    <w:rsid w:val="7F3805E1"/>
    <w:rsid w:val="FFFD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rFonts w:hint="eastAsia" w:ascii="微软雅黑" w:hAnsi="微软雅黑" w:eastAsia="微软雅黑" w:cs="微软雅黑"/>
      <w:color w:val="800080"/>
      <w:u w:val="none"/>
    </w:rPr>
  </w:style>
  <w:style w:type="character" w:styleId="11">
    <w:name w:val="Hyperlink"/>
    <w:basedOn w:val="8"/>
    <w:qFormat/>
    <w:uiPriority w:val="0"/>
    <w:rPr>
      <w:rFonts w:hint="eastAsia" w:ascii="微软雅黑" w:hAnsi="微软雅黑" w:eastAsia="微软雅黑" w:cs="微软雅黑"/>
      <w:color w:val="0000FF"/>
      <w:u w:val="none"/>
    </w:rPr>
  </w:style>
  <w:style w:type="character" w:customStyle="1" w:styleId="12">
    <w:name w:val="place"/>
    <w:basedOn w:val="8"/>
    <w:qFormat/>
    <w:uiPriority w:val="0"/>
  </w:style>
  <w:style w:type="character" w:customStyle="1" w:styleId="13">
    <w:name w:val="place1"/>
    <w:basedOn w:val="8"/>
    <w:qFormat/>
    <w:uiPriority w:val="0"/>
  </w:style>
  <w:style w:type="character" w:customStyle="1" w:styleId="14">
    <w:name w:val="place2"/>
    <w:basedOn w:val="8"/>
    <w:qFormat/>
    <w:uiPriority w:val="0"/>
    <w:rPr>
      <w:rFonts w:ascii="微软雅黑" w:hAnsi="微软雅黑" w:eastAsia="微软雅黑" w:cs="微软雅黑"/>
      <w:color w:val="888888"/>
      <w:sz w:val="25"/>
      <w:szCs w:val="25"/>
    </w:rPr>
  </w:style>
  <w:style w:type="character" w:customStyle="1" w:styleId="15">
    <w:name w:val="place3"/>
    <w:basedOn w:val="8"/>
    <w:qFormat/>
    <w:uiPriority w:val="0"/>
  </w:style>
  <w:style w:type="character" w:customStyle="1" w:styleId="16">
    <w:name w:val="noline"/>
    <w:basedOn w:val="8"/>
    <w:qFormat/>
    <w:uiPriority w:val="0"/>
  </w:style>
  <w:style w:type="character" w:customStyle="1" w:styleId="17">
    <w:name w:val="hover44"/>
    <w:basedOn w:val="8"/>
    <w:qFormat/>
    <w:uiPriority w:val="0"/>
    <w:rPr>
      <w:color w:val="02529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2895</Words>
  <Characters>2934</Characters>
  <Lines>0</Lines>
  <Paragraphs>0</Paragraphs>
  <TotalTime>10</TotalTime>
  <ScaleCrop>false</ScaleCrop>
  <LinksUpToDate>false</LinksUpToDate>
  <CharactersWithSpaces>3147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2020-12-23T10:25:00Z</dcterms:created>
  <dc:creator>Poon</dc:creator>
  <cp:lastModifiedBy>木可雨路</cp:lastModifiedBy>
  <cp:lastPrinted>2025-06-23T07:59:17Z</cp:lastPrinted>
  <dcterms:modified xsi:type="dcterms:W3CDTF">2025-06-23T08:00:20Z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0C6055C74D4FE2F2F5F85868826C81C0_43</vt:lpwstr>
  </property>
  <property fmtid="{D5CDD505-2E9C-101B-9397-08002B2CF9AE}" pid="4" name="KSOTemplateDocerSaveRecord">
    <vt:lpwstr>eyJoZGlkIjoiZWE3NmNjOTEwNmZhNWY5YmU4M2MwNmU1OTk3MGRmNzUiLCJ1c2VySWQiOiI3ODY3Nzg3MjMifQ==</vt:lpwstr>
  </property>
</Properties>
</file>