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2E45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 w:bidi="ar-SA"/>
        </w:rPr>
        <w:t>关于进一步抓好撂荒地排查整治工作的通知</w:t>
      </w:r>
    </w:p>
    <w:p w14:paraId="020DBC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napToGrid w:val="0"/>
          <w:color w:val="000000"/>
          <w:kern w:val="0"/>
          <w:sz w:val="44"/>
          <w:szCs w:val="44"/>
          <w:lang w:val="en-US" w:eastAsia="zh-CN" w:bidi="ar-SA"/>
        </w:rPr>
      </w:pPr>
    </w:p>
    <w:p w14:paraId="12F3F90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临空经济区·还地桥镇、各乡镇（街道）：</w:t>
      </w:r>
    </w:p>
    <w:p w14:paraId="2B9E9E00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为持续深化撂荒地排查整治工作，严格守牢耕地保护红线和粮食安全底线，进一步提升耕地资源利用率，推动撂荒地复耕复种工作提质见效，根据大冶市2026年“六大攻坚行动”有关工作部署，现就有关工作通知如下：</w:t>
      </w:r>
    </w:p>
    <w:p w14:paraId="036E6F78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一、全面摸清撂荒底数</w:t>
      </w:r>
    </w:p>
    <w:p w14:paraId="1CB88A1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以村组为基本单位，综合利用无人机航拍与实地核查相结合的方式，对属地范围内闲置、荒芜的耕地进行“拉网式”排查，做到不漏一户、不落一块、不留死角。精准掌握撂荒地块位置、面积、撂荒原因、撂荒年限、土地属性及复耕难易程度。严格按照“村有清单、乡（镇）有台账”的要求，分类建立撂荒地动态管理台账，明确整治措施、责任人员、完成时限，实行“一地一档”管理、动态更新。并于4月30日前，经分管领导签字盖章后报送《2026年耕地撂荒情况摸底表》（附件1）。确保数据真实、准确、完整。</w:t>
      </w:r>
    </w:p>
    <w:p w14:paraId="4E204D2D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二、分类开展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专项整治</w:t>
      </w:r>
    </w:p>
    <w:p w14:paraId="7B6B110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坚持因地制宜、分类施策，结合摸排情况，针对不同原因形成的撂荒地，制定差异化复耕复种措施。严格按照“宜粮则粮、宜油则油、宜经则经”的工作思路，科学指导农业生产经营主体、种植大户和农民群众，对撂荒地进行开荒种植。优先种植水稻、玉米、豆类、薯类等粮食作物，切实保障粮食生产；也可因地制宜种植油料、棉花、绿肥、蔬菜等作物，提高耕地利用率和产出效益，确保耕地“应种则种、种满种足”。并于11月28日前盖章报送《2026年撂荒地整治情况汇总表》（附件2）及《撂荒地整治前后对比照片》（附件3）。</w:t>
      </w:r>
    </w:p>
    <w:p w14:paraId="1D2C9DF0">
      <w:pPr>
        <w:pStyle w:val="2"/>
        <w:keepNext w:val="0"/>
        <w:keepLines w:val="0"/>
        <w:pageBreakBefore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三、</w:t>
      </w:r>
      <w:r>
        <w:rPr>
          <w:rFonts w:hint="eastAsia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扎实做好</w:t>
      </w: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巡查监管</w:t>
      </w:r>
    </w:p>
    <w:p w14:paraId="07D7941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建立健全撂荒地复耕复种长效监管机制，将撂荒地管护纳入日常农业生产工作重点，常态化加强巡查管控，定期对复耕复种情况进行“回头看”，对已整改的原撂荒地，一经发现撂荒反弹势头，要及时介入、快速处置、限期整改。严格落实耕地保护相关规定，对撂荒一年以上的耕地，停止发放耕地地力保护补贴等相关补贴，暂停承包地经营者享受的各项奖励性政策，待地块复耕后，可重新纳入政策补贴和奖励范围。</w:t>
      </w:r>
    </w:p>
    <w:p w14:paraId="2571F529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切实加强闭环管理</w:t>
      </w:r>
    </w:p>
    <w:p w14:paraId="2614687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规范建立撂荒地整治工作台账，做到“底数清、情况明、数据准”；到2026年11月底，全面完成辖区内撂荒地整治与复耕复种工作，坚持“宜种尽种、应种尽种”，实现耕地资源高效利用；持续巩固2025年撂荒地整治成果，强化后续管护，健全长效机制，确保已整治的原撂荒地不发生二次撂荒。</w:t>
      </w:r>
    </w:p>
    <w:p w14:paraId="57691B5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黑体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严格落实考核运用</w:t>
      </w:r>
    </w:p>
    <w:p w14:paraId="35DE0813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2026年度撂荒地整治工作已纳入各乡镇（街道）和相关部门年度乡村振兴实绩考核重要内容及大冶市2026年“六大攻坚行动”建设内容。市委农办将定期对各乡镇（街道）撂荒地整治工作推进情况进行督导检查，对撂荒地数据报送不及时、不准确和整治工作推进较慢的乡镇（街道）进行通报，并责令限期整改，确保全市撂荒地整治和复耕复种工作取得实效。</w:t>
      </w:r>
    </w:p>
    <w:p w14:paraId="1B8D7C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4B1738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附件：1.2026年耕地撂荒情况摸底表</w:t>
      </w:r>
    </w:p>
    <w:p w14:paraId="5C471C4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2.2026年撂荒地整治情况汇总表</w:t>
      </w:r>
    </w:p>
    <w:p w14:paraId="3A2E84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firstLine="1600" w:firstLineChars="500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3.撂荒地整治前后对比图片</w:t>
      </w:r>
    </w:p>
    <w:p w14:paraId="2708C2AB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3A97700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 xml:space="preserve">联系人：曹怡玲   17722967690 </w:t>
      </w:r>
    </w:p>
    <w:p w14:paraId="4E41C1D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5D44EE2F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p w14:paraId="1ED28DA5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2560" w:firstLineChars="8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中共大冶市委农村工作领导小组办公室</w:t>
      </w:r>
    </w:p>
    <w:p w14:paraId="7A9F5AE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160" w:firstLineChars="13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t>2026年4月  日</w:t>
      </w:r>
    </w:p>
    <w:p w14:paraId="041C9C9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</w:p>
    <w:tbl>
      <w:tblPr>
        <w:tblStyle w:val="3"/>
        <w:tblW w:w="28276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1393"/>
        <w:gridCol w:w="240"/>
        <w:gridCol w:w="1675"/>
        <w:gridCol w:w="1704"/>
        <w:gridCol w:w="1901"/>
        <w:gridCol w:w="1905"/>
        <w:gridCol w:w="1995"/>
        <w:gridCol w:w="1529"/>
        <w:gridCol w:w="1021"/>
        <w:gridCol w:w="240"/>
        <w:gridCol w:w="13572"/>
      </w:tblGrid>
      <w:tr w14:paraId="44C797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572" w:type="dxa"/>
          <w:trHeight w:val="520" w:hRule="atLeast"/>
        </w:trPr>
        <w:tc>
          <w:tcPr>
            <w:tcW w:w="11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77442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黑体" w:hAnsi="宋体" w:eastAsia="黑体" w:cs="黑体"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黑体" w:hAnsi="宋体" w:eastAsia="黑体" w:cs="黑体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附件1</w:t>
            </w:r>
          </w:p>
        </w:tc>
        <w:tc>
          <w:tcPr>
            <w:tcW w:w="139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3CCB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9E8BA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CCB61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34AA9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CC65D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422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9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F674C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5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23736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E319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AFBC8D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</w:p>
        </w:tc>
      </w:tr>
      <w:tr w14:paraId="479880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2827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57E93D9">
            <w:pPr>
              <w:keepNext w:val="0"/>
              <w:keepLines w:val="0"/>
              <w:widowControl/>
              <w:suppressLineNumbers w:val="0"/>
              <w:ind w:firstLine="4400" w:firstLineChars="1000"/>
              <w:jc w:val="left"/>
              <w:textAlignment w:val="center"/>
              <w:rPr>
                <w:rFonts w:ascii="方正小标宋简体" w:hAnsi="方正小标宋简体" w:eastAsia="方正小标宋简体" w:cs="方正小标宋简体"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snapToGrid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2026年耕地撂荒情况摸底表</w:t>
            </w:r>
          </w:p>
        </w:tc>
      </w:tr>
      <w:tr w14:paraId="21A2B7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2827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68F9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楷体_GB2312" w:hAnsi="宋体" w:eastAsia="楷体_GB2312" w:cs="楷体_GB2312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 xml:space="preserve">填报单位：（盖章）               联系人及电话：                       填表时间：        </w:t>
            </w:r>
          </w:p>
        </w:tc>
      </w:tr>
      <w:tr w14:paraId="5AA0F25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572" w:type="dxa"/>
          <w:trHeight w:val="585" w:hRule="atLeast"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301B9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1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FB31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撂荒地点</w:t>
            </w: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595482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地块编号</w:t>
            </w: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vAlign w:val="center"/>
          </w:tcPr>
          <w:p w14:paraId="136035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撂荒地块面积（亩）</w:t>
            </w: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8EB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撂荒原因</w:t>
            </w: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B2F6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计划复耕复种面积（亩）</w:t>
            </w: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A85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计划种植作物</w:t>
            </w:r>
          </w:p>
        </w:tc>
        <w:tc>
          <w:tcPr>
            <w:tcW w:w="2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93F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复耕实施主体</w:t>
            </w:r>
          </w:p>
        </w:tc>
      </w:tr>
      <w:tr w14:paraId="788E96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572" w:type="dxa"/>
          <w:trHeight w:val="590" w:hRule="atLeast"/>
        </w:trPr>
        <w:tc>
          <w:tcPr>
            <w:tcW w:w="110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99D97B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46CA2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237221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6143A0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6DA6EE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D07C20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66F85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28DED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4D3800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572" w:type="dxa"/>
          <w:trHeight w:val="620" w:hRule="atLeast"/>
        </w:trPr>
        <w:tc>
          <w:tcPr>
            <w:tcW w:w="11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69DD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02E45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3BF2BD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471F1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B13725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2E43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CBF38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117E42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27E1C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572" w:type="dxa"/>
          <w:trHeight w:val="545" w:hRule="atLeast"/>
        </w:trPr>
        <w:tc>
          <w:tcPr>
            <w:tcW w:w="110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8C3AC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31056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37B3BA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8A3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E673A32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8B8036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A0CEA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529998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83EA8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3572" w:type="dxa"/>
          <w:trHeight w:val="545" w:hRule="atLeast"/>
        </w:trPr>
        <w:tc>
          <w:tcPr>
            <w:tcW w:w="11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6BD073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  <w:lang w:eastAsia="zh-CN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63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15A5B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BB91E4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7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286D907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4EFD0A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F899BF9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9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31B98C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79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B12D7F">
            <w:pPr>
              <w:jc w:val="center"/>
              <w:rPr>
                <w:rFonts w:hint="eastAsia" w:ascii="仿宋_GB2312" w:hAnsi="宋体" w:eastAsia="仿宋_GB2312" w:cs="仿宋_GB2312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F1367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8276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D0426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321" w:firstLineChars="100"/>
              <w:jc w:val="left"/>
              <w:textAlignment w:val="center"/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</w:pP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t>说明：</w:t>
            </w:r>
            <w:r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snapToGrid w:val="0"/>
                <w:color w:val="auto"/>
                <w:kern w:val="0"/>
                <w:sz w:val="32"/>
                <w:szCs w:val="32"/>
                <w:u w:val="none"/>
                <w:lang w:val="en-US" w:eastAsia="zh-CN" w:bidi="ar"/>
              </w:rPr>
              <w:br w:type="textWrapping"/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1.本表填写的撂荒耕地</w:t>
            </w:r>
            <w:r>
              <w:rPr>
                <w:rStyle w:val="6"/>
                <w:rFonts w:hint="default" w:hAnsi="宋体"/>
                <w:snapToGrid w:val="0"/>
                <w:color w:val="auto"/>
                <w:lang w:val="en" w:eastAsia="zh-CN" w:bidi="ar"/>
              </w:rPr>
              <w:t>整治</w:t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摸底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时间自202</w:t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6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年</w:t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4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月</w:t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10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日起至20</w:t>
            </w:r>
            <w:bookmarkStart w:id="0" w:name="_GoBack"/>
            <w:bookmarkEnd w:id="0"/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2</w:t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6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年</w:t>
            </w:r>
            <w:r>
              <w:rPr>
                <w:rStyle w:val="6"/>
                <w:rFonts w:hint="eastAsia" w:hAnsi="宋体"/>
                <w:snapToGrid w:val="0"/>
                <w:color w:val="auto"/>
                <w:highlight w:val="none"/>
                <w:lang w:val="en-US" w:eastAsia="zh-CN" w:bidi="ar"/>
              </w:rPr>
              <w:t>4</w:t>
            </w:r>
            <w:r>
              <w:rPr>
                <w:rStyle w:val="6"/>
                <w:rFonts w:hAnsi="宋体"/>
                <w:snapToGrid w:val="0"/>
                <w:color w:val="auto"/>
                <w:highlight w:val="none"/>
                <w:lang w:val="en-US" w:eastAsia="zh-CN" w:bidi="ar"/>
              </w:rPr>
              <w:t>月</w:t>
            </w:r>
            <w:r>
              <w:rPr>
                <w:rStyle w:val="6"/>
                <w:rFonts w:hint="eastAsia" w:hAnsi="宋体"/>
                <w:snapToGrid w:val="0"/>
                <w:color w:val="auto"/>
                <w:highlight w:val="none"/>
                <w:lang w:val="en-US" w:eastAsia="zh-CN" w:bidi="ar"/>
              </w:rPr>
              <w:t>28</w:t>
            </w:r>
            <w:r>
              <w:rPr>
                <w:rStyle w:val="6"/>
                <w:rFonts w:hAnsi="宋体"/>
                <w:snapToGrid w:val="0"/>
                <w:color w:val="auto"/>
                <w:highlight w:val="none"/>
                <w:lang w:val="en-US" w:eastAsia="zh-CN" w:bidi="ar"/>
              </w:rPr>
              <w:t>日止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；</w:t>
            </w:r>
          </w:p>
          <w:p w14:paraId="45FE71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</w:pP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2.撂荒地点填写具体到湾组；</w:t>
            </w:r>
          </w:p>
          <w:p w14:paraId="0E328F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</w:pP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3.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连片编号规则为县（市、区）</w:t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+乡镇+村+三位数字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，如大冶市殷祖镇继堂村第一个地块为</w:t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DYYZJT001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；</w:t>
            </w:r>
          </w:p>
          <w:p w14:paraId="3AB10A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jc w:val="left"/>
              <w:textAlignment w:val="center"/>
              <w:rPr>
                <w:rFonts w:hint="eastAsia" w:ascii="仿宋_GB2312" w:hAnsi="宋体" w:eastAsia="仿宋_GB2312" w:cs="仿宋_GB2312"/>
                <w:b/>
                <w:bCs/>
                <w:i w:val="0"/>
                <w:iCs w:val="0"/>
                <w:color w:val="auto"/>
                <w:sz w:val="32"/>
                <w:szCs w:val="32"/>
                <w:u w:val="none"/>
              </w:rPr>
            </w:pP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4.撂荒原因主要有劳动力不足、灌溉条件差、土壤贫瘠、其他等；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br w:type="textWrapping"/>
            </w:r>
            <w:r>
              <w:rPr>
                <w:rStyle w:val="6"/>
                <w:rFonts w:hint="eastAsia" w:hAnsi="宋体"/>
                <w:snapToGrid w:val="0"/>
                <w:color w:val="auto"/>
                <w:lang w:val="en-US" w:eastAsia="zh-CN" w:bidi="ar"/>
              </w:rPr>
              <w:t>5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.种植作物字段填写：种植</w:t>
            </w:r>
            <w:r>
              <w:rPr>
                <w:rStyle w:val="7"/>
                <w:rFonts w:hint="eastAsia" w:hAnsi="宋体"/>
                <w:snapToGrid w:val="0"/>
                <w:color w:val="auto"/>
                <w:lang w:val="en-US" w:eastAsia="zh-CN" w:bidi="ar"/>
              </w:rPr>
              <w:t>水稻</w:t>
            </w:r>
            <w:r>
              <w:rPr>
                <w:rStyle w:val="7"/>
                <w:rFonts w:hAnsi="宋体"/>
                <w:snapToGrid w:val="0"/>
                <w:color w:val="auto"/>
                <w:lang w:val="en-US" w:eastAsia="zh-CN" w:bidi="ar"/>
              </w:rPr>
              <w:t>、</w:t>
            </w:r>
            <w:r>
              <w:rPr>
                <w:rStyle w:val="7"/>
                <w:rFonts w:hint="eastAsia" w:hAnsi="宋体"/>
                <w:snapToGrid w:val="0"/>
                <w:color w:val="auto"/>
                <w:lang w:val="en-US" w:eastAsia="zh-CN" w:bidi="ar"/>
              </w:rPr>
              <w:t>玉米</w:t>
            </w:r>
            <w:r>
              <w:rPr>
                <w:rStyle w:val="7"/>
                <w:rFonts w:hAnsi="宋体"/>
                <w:snapToGrid w:val="0"/>
                <w:color w:val="auto"/>
                <w:lang w:val="en-US" w:eastAsia="zh-CN" w:bidi="ar"/>
              </w:rPr>
              <w:t>、</w:t>
            </w:r>
            <w:r>
              <w:rPr>
                <w:rStyle w:val="7"/>
                <w:rFonts w:hint="eastAsia" w:hAnsi="宋体"/>
                <w:snapToGrid w:val="0"/>
                <w:color w:val="auto"/>
                <w:lang w:val="en-US" w:eastAsia="zh-CN" w:bidi="ar"/>
              </w:rPr>
              <w:t>大豆</w:t>
            </w:r>
            <w:r>
              <w:rPr>
                <w:rStyle w:val="7"/>
                <w:rFonts w:hAnsi="宋体"/>
                <w:snapToGrid w:val="0"/>
                <w:color w:val="auto"/>
                <w:lang w:val="en-US" w:eastAsia="zh-CN" w:bidi="ar"/>
              </w:rPr>
              <w:t>、</w:t>
            </w:r>
            <w:r>
              <w:rPr>
                <w:rStyle w:val="7"/>
                <w:rFonts w:hint="eastAsia" w:hAnsi="宋体"/>
                <w:snapToGrid w:val="0"/>
                <w:color w:val="auto"/>
                <w:lang w:val="en-US" w:eastAsia="zh-CN" w:bidi="ar"/>
              </w:rPr>
              <w:t>棉花</w:t>
            </w:r>
            <w:r>
              <w:rPr>
                <w:rStyle w:val="7"/>
                <w:rFonts w:hAnsi="宋体"/>
                <w:snapToGrid w:val="0"/>
                <w:color w:val="auto"/>
                <w:lang w:val="en-US" w:eastAsia="zh-CN" w:bidi="ar"/>
              </w:rPr>
              <w:t>、其他农作物</w:t>
            </w:r>
            <w:r>
              <w:rPr>
                <w:rStyle w:val="6"/>
                <w:rFonts w:hAnsi="宋体"/>
                <w:snapToGrid w:val="0"/>
                <w:color w:val="auto"/>
                <w:lang w:val="en-US" w:eastAsia="zh-CN" w:bidi="ar"/>
              </w:rPr>
              <w:t>。</w:t>
            </w:r>
          </w:p>
        </w:tc>
      </w:tr>
    </w:tbl>
    <w:p w14:paraId="1753EA58">
      <w:pPr>
        <w:ind w:left="0" w:leftChars="0" w:firstLine="0" w:firstLineChars="0"/>
        <w:jc w:val="left"/>
        <w:rPr>
          <w:rFonts w:hint="default" w:ascii="黑体" w:hAnsi="宋体" w:eastAsia="黑体" w:cs="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黑体" w:hAnsi="宋体" w:eastAsia="黑体" w:cs="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附件2</w:t>
      </w:r>
    </w:p>
    <w:p w14:paraId="4ECB9405">
      <w:pPr>
        <w:pStyle w:val="2"/>
        <w:ind w:left="0" w:leftChars="0" w:firstLine="0" w:firstLineChars="0"/>
        <w:jc w:val="center"/>
        <w:rPr>
          <w:rFonts w:hint="eastAsia" w:ascii="黑体" w:hAnsi="宋体" w:eastAsia="黑体" w:cs="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snapToGrid w:val="0"/>
          <w:color w:val="000000"/>
          <w:kern w:val="0"/>
          <w:sz w:val="44"/>
          <w:szCs w:val="44"/>
          <w:u w:val="none"/>
          <w:lang w:val="en-US" w:eastAsia="zh-CN" w:bidi="ar"/>
        </w:rPr>
        <w:t>2026年撂荒地整治情况汇总表</w:t>
      </w:r>
    </w:p>
    <w:p w14:paraId="7059BFE5">
      <w:pPr>
        <w:rPr>
          <w:rFonts w:hint="default"/>
          <w:lang w:eastAsia="zh-CN"/>
        </w:rPr>
      </w:pPr>
    </w:p>
    <w:p w14:paraId="33FBE8FF">
      <w:pPr>
        <w:pStyle w:val="2"/>
        <w:ind w:left="0" w:leftChars="0" w:firstLine="0" w:firstLineChars="0"/>
        <w:rPr>
          <w:rFonts w:hint="eastAsia" w:ascii="楷体_GB2312" w:hAnsi="宋体" w:eastAsia="楷体_GB2312" w:cs="楷体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eastAsia" w:ascii="楷体_GB2312" w:hAnsi="宋体" w:eastAsia="楷体_GB2312" w:cs="楷体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填报单位：（盖章）              联系人及电话：                     填表时间：   </w:t>
      </w:r>
    </w:p>
    <w:tbl>
      <w:tblPr>
        <w:tblStyle w:val="4"/>
        <w:tblW w:w="499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4"/>
        <w:gridCol w:w="1554"/>
        <w:gridCol w:w="1554"/>
        <w:gridCol w:w="1296"/>
        <w:gridCol w:w="1811"/>
        <w:gridCol w:w="1610"/>
        <w:gridCol w:w="1364"/>
        <w:gridCol w:w="1688"/>
        <w:gridCol w:w="1554"/>
      </w:tblGrid>
      <w:tr w14:paraId="69147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  <w:shd w:val="clear" w:color="auto" w:fill="auto"/>
            <w:vAlign w:val="center"/>
          </w:tcPr>
          <w:p w14:paraId="61399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乡镇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2163D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撂荒地点</w:t>
            </w:r>
          </w:p>
        </w:tc>
        <w:tc>
          <w:tcPr>
            <w:tcW w:w="555" w:type="pct"/>
            <w:shd w:val="clear" w:color="auto" w:fill="auto"/>
            <w:vAlign w:val="center"/>
          </w:tcPr>
          <w:p w14:paraId="63C25A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地块编号</w:t>
            </w:r>
          </w:p>
        </w:tc>
        <w:tc>
          <w:tcPr>
            <w:tcW w:w="463" w:type="pct"/>
            <w:shd w:val="clear" w:color="auto" w:fill="auto"/>
            <w:vAlign w:val="center"/>
          </w:tcPr>
          <w:p w14:paraId="6CFBE4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撂荒地块面积（亩）</w:t>
            </w:r>
          </w:p>
        </w:tc>
        <w:tc>
          <w:tcPr>
            <w:tcW w:w="647" w:type="pct"/>
            <w:shd w:val="clear" w:color="auto" w:fill="auto"/>
            <w:vAlign w:val="center"/>
          </w:tcPr>
          <w:p w14:paraId="4839F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撂荒原因</w:t>
            </w:r>
          </w:p>
        </w:tc>
        <w:tc>
          <w:tcPr>
            <w:tcW w:w="575" w:type="pct"/>
            <w:shd w:val="clear" w:color="auto" w:fill="auto"/>
            <w:vAlign w:val="center"/>
          </w:tcPr>
          <w:p w14:paraId="1CCE2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计划复耕复种面积（亩）</w:t>
            </w:r>
          </w:p>
        </w:tc>
        <w:tc>
          <w:tcPr>
            <w:tcW w:w="487" w:type="pct"/>
            <w:shd w:val="clear" w:color="auto" w:fill="auto"/>
            <w:vAlign w:val="center"/>
          </w:tcPr>
          <w:p w14:paraId="3C6476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复耕实施主体</w:t>
            </w:r>
          </w:p>
        </w:tc>
        <w:tc>
          <w:tcPr>
            <w:tcW w:w="603" w:type="pct"/>
            <w:shd w:val="clear" w:color="auto" w:fill="auto"/>
            <w:vAlign w:val="center"/>
          </w:tcPr>
          <w:p w14:paraId="32498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实际复耕复种面积（亩）</w:t>
            </w:r>
          </w:p>
        </w:tc>
        <w:tc>
          <w:tcPr>
            <w:tcW w:w="555" w:type="pct"/>
            <w:vAlign w:val="center"/>
          </w:tcPr>
          <w:p w14:paraId="092E8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  <w:t>种植作物</w:t>
            </w:r>
          </w:p>
        </w:tc>
      </w:tr>
      <w:tr w14:paraId="588FB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  <w:vAlign w:val="center"/>
          </w:tcPr>
          <w:p w14:paraId="3966DBDC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65476D8B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78E36C78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63" w:type="pct"/>
            <w:vAlign w:val="center"/>
          </w:tcPr>
          <w:p w14:paraId="43A91399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7" w:type="pct"/>
            <w:vAlign w:val="center"/>
          </w:tcPr>
          <w:p w14:paraId="6AA64700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75" w:type="pct"/>
            <w:vAlign w:val="center"/>
          </w:tcPr>
          <w:p w14:paraId="038E3578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87" w:type="pct"/>
            <w:vAlign w:val="center"/>
          </w:tcPr>
          <w:p w14:paraId="208FA7BE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3" w:type="pct"/>
            <w:vAlign w:val="center"/>
          </w:tcPr>
          <w:p w14:paraId="283ADF5F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3887D9DB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7A1E7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  <w:vAlign w:val="center"/>
          </w:tcPr>
          <w:p w14:paraId="18DFDE53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0DDA0E00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0AAD229B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63" w:type="pct"/>
            <w:vAlign w:val="center"/>
          </w:tcPr>
          <w:p w14:paraId="15B6CF58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7" w:type="pct"/>
            <w:vAlign w:val="center"/>
          </w:tcPr>
          <w:p w14:paraId="1FC608D4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75" w:type="pct"/>
            <w:vAlign w:val="center"/>
          </w:tcPr>
          <w:p w14:paraId="267B1936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87" w:type="pct"/>
            <w:vAlign w:val="center"/>
          </w:tcPr>
          <w:p w14:paraId="60046D9A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3" w:type="pct"/>
            <w:vAlign w:val="center"/>
          </w:tcPr>
          <w:p w14:paraId="43BC2AA7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0BFF4C4F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3CAA23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  <w:vAlign w:val="center"/>
          </w:tcPr>
          <w:p w14:paraId="0CE21C18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53C7F178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5CAAF13C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63" w:type="pct"/>
            <w:vAlign w:val="center"/>
          </w:tcPr>
          <w:p w14:paraId="6D6A0F70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7" w:type="pct"/>
            <w:vAlign w:val="center"/>
          </w:tcPr>
          <w:p w14:paraId="52B0E9AA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75" w:type="pct"/>
            <w:vAlign w:val="center"/>
          </w:tcPr>
          <w:p w14:paraId="0549C6AA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87" w:type="pct"/>
            <w:vAlign w:val="center"/>
          </w:tcPr>
          <w:p w14:paraId="57C30141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3" w:type="pct"/>
            <w:vAlign w:val="center"/>
          </w:tcPr>
          <w:p w14:paraId="7D0A418A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24587EF7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  <w:tr w14:paraId="5725D1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5" w:type="pct"/>
            <w:vAlign w:val="center"/>
          </w:tcPr>
          <w:p w14:paraId="23BD3950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3C64D92A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38588B1A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63" w:type="pct"/>
            <w:vAlign w:val="center"/>
          </w:tcPr>
          <w:p w14:paraId="30BC3B98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47" w:type="pct"/>
            <w:vAlign w:val="center"/>
          </w:tcPr>
          <w:p w14:paraId="05DD31C0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75" w:type="pct"/>
            <w:vAlign w:val="center"/>
          </w:tcPr>
          <w:p w14:paraId="16F98618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487" w:type="pct"/>
            <w:vAlign w:val="center"/>
          </w:tcPr>
          <w:p w14:paraId="1EF1565C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603" w:type="pct"/>
            <w:vAlign w:val="center"/>
          </w:tcPr>
          <w:p w14:paraId="2D411352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  <w:tc>
          <w:tcPr>
            <w:tcW w:w="555" w:type="pct"/>
            <w:vAlign w:val="center"/>
          </w:tcPr>
          <w:p w14:paraId="6BE2B999">
            <w:pPr>
              <w:pStyle w:val="2"/>
              <w:jc w:val="center"/>
              <w:rPr>
                <w:rFonts w:hint="eastAsia" w:ascii="楷体_GB2312" w:hAnsi="宋体" w:eastAsia="楷体_GB2312" w:cs="楷体_GB2312"/>
                <w:i w:val="0"/>
                <w:iCs w:val="0"/>
                <w:snapToGrid w:val="0"/>
                <w:color w:val="000000"/>
                <w:kern w:val="0"/>
                <w:sz w:val="32"/>
                <w:szCs w:val="32"/>
                <w:u w:val="none"/>
                <w:vertAlign w:val="baseline"/>
                <w:lang w:val="en-US" w:eastAsia="zh-CN" w:bidi="ar"/>
              </w:rPr>
            </w:pPr>
          </w:p>
        </w:tc>
      </w:tr>
    </w:tbl>
    <w:p w14:paraId="6F66148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Style w:val="6"/>
          <w:rFonts w:hAnsi="宋体"/>
          <w:snapToGrid w:val="0"/>
          <w:color w:val="auto"/>
          <w:lang w:val="en-US" w:eastAsia="zh-CN" w:bidi="ar"/>
        </w:rPr>
      </w:pPr>
      <w:r>
        <w:rPr>
          <w:rFonts w:hint="eastAsia" w:ascii="楷体_GB2312" w:hAnsi="宋体" w:eastAsia="楷体_GB2312" w:cs="楷体_GB2312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仿宋_GB2312"/>
          <w:b/>
          <w:bCs/>
          <w:i w:val="0"/>
          <w:iCs w:val="0"/>
          <w:snapToGrid w:val="0"/>
          <w:color w:val="auto"/>
          <w:kern w:val="0"/>
          <w:sz w:val="32"/>
          <w:szCs w:val="32"/>
          <w:u w:val="none"/>
          <w:lang w:val="en-US" w:eastAsia="zh-CN" w:bidi="ar"/>
        </w:rPr>
        <w:t>说明：</w:t>
      </w:r>
    </w:p>
    <w:p w14:paraId="7CC4D8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Style w:val="6"/>
          <w:rFonts w:hint="default" w:ascii="Times New Roman" w:hAnsi="Times New Roman" w:cs="Times New Roman"/>
          <w:snapToGrid w:val="0"/>
          <w:color w:val="auto"/>
          <w:lang w:val="en-US" w:eastAsia="zh-CN" w:bidi="ar"/>
        </w:rPr>
      </w:pPr>
      <w:r>
        <w:rPr>
          <w:rStyle w:val="6"/>
          <w:rFonts w:hint="default" w:ascii="Times New Roman" w:hAnsi="Times New Roman" w:cs="Times New Roman"/>
          <w:snapToGrid w:val="0"/>
          <w:color w:val="auto"/>
          <w:lang w:val="en-US" w:eastAsia="zh-CN" w:bidi="ar"/>
        </w:rPr>
        <w:t>1.撂荒地点填写具体到湾组；</w:t>
      </w:r>
    </w:p>
    <w:p w14:paraId="04100D9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center"/>
        <w:rPr>
          <w:rStyle w:val="6"/>
          <w:rFonts w:hint="default" w:ascii="Times New Roman" w:hAnsi="Times New Roman" w:cs="Times New Roman"/>
          <w:snapToGrid w:val="0"/>
          <w:color w:val="auto"/>
          <w:lang w:val="en-US" w:eastAsia="zh-CN" w:bidi="ar"/>
        </w:rPr>
      </w:pPr>
      <w:r>
        <w:rPr>
          <w:rStyle w:val="6"/>
          <w:rFonts w:hint="default" w:ascii="Times New Roman" w:hAnsi="Times New Roman" w:cs="Times New Roman"/>
          <w:snapToGrid w:val="0"/>
          <w:color w:val="auto"/>
          <w:lang w:val="en-US" w:eastAsia="zh-CN" w:bidi="ar"/>
        </w:rPr>
        <w:t>2.连片编号规则为县（市、区）+乡镇+村+三位数字，如大冶市殷祖镇继堂村第一个地块为DYYZJT001；</w:t>
      </w:r>
    </w:p>
    <w:p w14:paraId="59968652">
      <w:pPr>
        <w:pStyle w:val="2"/>
        <w:ind w:left="0" w:leftChars="0" w:firstLine="0" w:firstLineChars="0"/>
        <w:rPr>
          <w:rFonts w:hint="default"/>
          <w:lang w:eastAsia="zh-CN"/>
        </w:rPr>
        <w:sectPr>
          <w:pgSz w:w="16838" w:h="11906" w:orient="landscape"/>
          <w:pgMar w:top="1587" w:right="1474" w:bottom="1474" w:left="1587" w:header="851" w:footer="992" w:gutter="0"/>
          <w:cols w:space="425" w:num="1"/>
          <w:docGrid w:type="lines" w:linePitch="312" w:charSpace="0"/>
        </w:sectPr>
      </w:pPr>
      <w:r>
        <w:rPr>
          <w:rStyle w:val="6"/>
          <w:rFonts w:hint="default" w:ascii="Times New Roman" w:hAnsi="Times New Roman" w:cs="Times New Roman"/>
          <w:snapToGrid w:val="0"/>
          <w:color w:val="auto"/>
          <w:lang w:val="en-US" w:eastAsia="zh-CN" w:bidi="ar"/>
        </w:rPr>
        <w:t>3.撂荒原因主要有劳动力不足、灌溉条件差、土壤贫瘠、其他等；</w:t>
      </w:r>
      <w:r>
        <w:rPr>
          <w:rStyle w:val="6"/>
          <w:rFonts w:hint="default" w:ascii="Times New Roman" w:hAnsi="Times New Roman" w:cs="Times New Roman"/>
          <w:snapToGrid w:val="0"/>
          <w:color w:val="auto"/>
          <w:lang w:val="en-US" w:eastAsia="zh-CN" w:bidi="ar"/>
        </w:rPr>
        <w:br w:type="textWrapping"/>
      </w:r>
      <w:r>
        <w:rPr>
          <w:rStyle w:val="6"/>
          <w:rFonts w:hint="default" w:ascii="Times New Roman" w:hAnsi="Times New Roman" w:cs="Times New Roman"/>
          <w:snapToGrid w:val="0"/>
          <w:color w:val="auto"/>
          <w:lang w:val="en-US" w:eastAsia="zh-CN" w:bidi="ar"/>
        </w:rPr>
        <w:t>4.种植作物字段填写：</w:t>
      </w:r>
      <w:r>
        <w:rPr>
          <w:rStyle w:val="6"/>
          <w:rFonts w:hAnsi="宋体"/>
          <w:snapToGrid w:val="0"/>
          <w:color w:val="auto"/>
          <w:lang w:val="en-US" w:eastAsia="zh-CN" w:bidi="ar"/>
        </w:rPr>
        <w:t>种植</w:t>
      </w:r>
      <w:r>
        <w:rPr>
          <w:rStyle w:val="7"/>
          <w:rFonts w:hint="eastAsia" w:hAnsi="宋体"/>
          <w:snapToGrid w:val="0"/>
          <w:color w:val="auto"/>
          <w:lang w:val="en-US" w:eastAsia="zh-CN" w:bidi="ar"/>
        </w:rPr>
        <w:t>水稻</w:t>
      </w:r>
      <w:r>
        <w:rPr>
          <w:rStyle w:val="7"/>
          <w:rFonts w:hAnsi="宋体"/>
          <w:snapToGrid w:val="0"/>
          <w:color w:val="auto"/>
          <w:lang w:val="en-US" w:eastAsia="zh-CN" w:bidi="ar"/>
        </w:rPr>
        <w:t>、</w:t>
      </w:r>
      <w:r>
        <w:rPr>
          <w:rStyle w:val="7"/>
          <w:rFonts w:hint="eastAsia" w:hAnsi="宋体"/>
          <w:snapToGrid w:val="0"/>
          <w:color w:val="auto"/>
          <w:lang w:val="en-US" w:eastAsia="zh-CN" w:bidi="ar"/>
        </w:rPr>
        <w:t>玉米</w:t>
      </w:r>
      <w:r>
        <w:rPr>
          <w:rStyle w:val="7"/>
          <w:rFonts w:hAnsi="宋体"/>
          <w:snapToGrid w:val="0"/>
          <w:color w:val="auto"/>
          <w:lang w:val="en-US" w:eastAsia="zh-CN" w:bidi="ar"/>
        </w:rPr>
        <w:t>、</w:t>
      </w:r>
      <w:r>
        <w:rPr>
          <w:rStyle w:val="7"/>
          <w:rFonts w:hint="eastAsia" w:hAnsi="宋体"/>
          <w:snapToGrid w:val="0"/>
          <w:color w:val="auto"/>
          <w:lang w:val="en-US" w:eastAsia="zh-CN" w:bidi="ar"/>
        </w:rPr>
        <w:t>大豆</w:t>
      </w:r>
      <w:r>
        <w:rPr>
          <w:rStyle w:val="7"/>
          <w:rFonts w:hAnsi="宋体"/>
          <w:snapToGrid w:val="0"/>
          <w:color w:val="auto"/>
          <w:lang w:val="en-US" w:eastAsia="zh-CN" w:bidi="ar"/>
        </w:rPr>
        <w:t>、</w:t>
      </w:r>
      <w:r>
        <w:rPr>
          <w:rStyle w:val="7"/>
          <w:rFonts w:hint="eastAsia" w:hAnsi="宋体"/>
          <w:snapToGrid w:val="0"/>
          <w:color w:val="auto"/>
          <w:lang w:val="en-US" w:eastAsia="zh-CN" w:bidi="ar"/>
        </w:rPr>
        <w:t>棉花</w:t>
      </w:r>
      <w:r>
        <w:rPr>
          <w:rStyle w:val="7"/>
          <w:rFonts w:hAnsi="宋体"/>
          <w:snapToGrid w:val="0"/>
          <w:color w:val="auto"/>
          <w:lang w:val="en-US" w:eastAsia="zh-CN" w:bidi="ar"/>
        </w:rPr>
        <w:t>、其他农作物</w:t>
      </w:r>
      <w:r>
        <w:rPr>
          <w:rStyle w:val="7"/>
          <w:rFonts w:hint="default" w:ascii="Times New Roman" w:hAnsi="Times New Roman" w:cs="Times New Roman"/>
          <w:snapToGrid w:val="0"/>
          <w:color w:val="auto"/>
          <w:lang w:val="en-US" w:eastAsia="zh-CN" w:bidi="ar"/>
        </w:rPr>
        <w:t>。</w:t>
      </w:r>
    </w:p>
    <w:p w14:paraId="22877D8E">
      <w:pPr>
        <w:ind w:left="0" w:leftChars="0" w:firstLine="0" w:firstLineChars="0"/>
        <w:jc w:val="left"/>
        <w:rPr>
          <w:rFonts w:hint="default" w:ascii="黑体" w:hAnsi="宋体" w:eastAsia="黑体" w:cs="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</w:pPr>
      <w:r>
        <w:rPr>
          <w:rFonts w:hint="default" w:ascii="黑体" w:hAnsi="宋体" w:eastAsia="黑体" w:cs="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附件</w:t>
      </w:r>
      <w:r>
        <w:rPr>
          <w:rFonts w:hint="eastAsia" w:ascii="黑体" w:hAnsi="宋体" w:eastAsia="黑体" w:cs="黑体"/>
          <w:i w:val="0"/>
          <w:iCs w:val="0"/>
          <w:snapToGrid w:val="0"/>
          <w:color w:val="000000"/>
          <w:kern w:val="0"/>
          <w:sz w:val="32"/>
          <w:szCs w:val="32"/>
          <w:u w:val="none"/>
          <w:lang w:val="en-US" w:eastAsia="zh-CN" w:bidi="ar"/>
        </w:rPr>
        <w:t>3</w:t>
      </w:r>
    </w:p>
    <w:p w14:paraId="5DBA5AE0">
      <w:pPr>
        <w:ind w:left="0" w:leftChars="0" w:firstLine="0" w:firstLineChars="0"/>
        <w:jc w:val="center"/>
        <w:rPr>
          <w:rFonts w:hint="eastAsia" w:ascii="Times New Roman" w:hAnsi="Times New Roman" w:eastAsia="方正小标宋简体" w:cs="Times New Roman"/>
          <w:sz w:val="44"/>
          <w:szCs w:val="44"/>
          <w:lang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撂荒地</w:t>
      </w:r>
      <w:r>
        <w:rPr>
          <w:rFonts w:hint="default" w:ascii="Times New Roman" w:hAnsi="Times New Roman" w:eastAsia="方正小标宋简体" w:cs="Times New Roman"/>
          <w:sz w:val="44"/>
          <w:szCs w:val="44"/>
          <w:lang w:val="en"/>
        </w:rPr>
        <w:t>整治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前后对比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图片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11"/>
        <w:gridCol w:w="7063"/>
      </w:tblGrid>
      <w:tr w14:paraId="75ABB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</w:trPr>
        <w:tc>
          <w:tcPr>
            <w:tcW w:w="7393" w:type="dxa"/>
            <w:noWrap w:val="0"/>
            <w:vAlign w:val="top"/>
          </w:tcPr>
          <w:p w14:paraId="0B9F096C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撂荒地情况描述：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（地块编号</w:t>
            </w:r>
            <w:r>
              <w:rPr>
                <w:rFonts w:hint="eastAsia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 xml:space="preserve">：    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，**县（市、区）**（乡）镇**村**湾（组），撂荒面积**亩）</w:t>
            </w:r>
          </w:p>
        </w:tc>
        <w:tc>
          <w:tcPr>
            <w:tcW w:w="7393" w:type="dxa"/>
            <w:noWrap w:val="0"/>
            <w:vAlign w:val="top"/>
          </w:tcPr>
          <w:p w14:paraId="6AB6F21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" w:eastAsia="zh-CN"/>
              </w:rPr>
              <w:t>整治</w:t>
            </w:r>
            <w:r>
              <w:rPr>
                <w:rFonts w:hint="default" w:ascii="Times New Roman" w:hAnsi="Times New Roman" w:eastAsia="黑体" w:cs="Times New Roman"/>
                <w:sz w:val="32"/>
                <w:szCs w:val="32"/>
                <w:vertAlign w:val="baseline"/>
                <w:lang w:val="en-US" w:eastAsia="zh-CN"/>
              </w:rPr>
              <w:t>情况描述：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  <w:t>整治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面积**，种植**作物，由**主体进行种植，于*月*日完成复耕复种）</w:t>
            </w:r>
          </w:p>
        </w:tc>
      </w:tr>
      <w:tr w14:paraId="5FE01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3" w:hRule="atLeast"/>
        </w:trPr>
        <w:tc>
          <w:tcPr>
            <w:tcW w:w="7393" w:type="dxa"/>
            <w:noWrap w:val="0"/>
            <w:vAlign w:val="top"/>
          </w:tcPr>
          <w:p w14:paraId="2311B557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  <w:t>整治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前佐证照片：</w:t>
            </w:r>
          </w:p>
        </w:tc>
        <w:tc>
          <w:tcPr>
            <w:tcW w:w="7393" w:type="dxa"/>
            <w:noWrap w:val="0"/>
            <w:vAlign w:val="top"/>
          </w:tcPr>
          <w:p w14:paraId="1F0629B8">
            <w:pP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" w:eastAsia="zh-CN"/>
              </w:rPr>
              <w:t>整治</w:t>
            </w:r>
            <w:r>
              <w:rPr>
                <w:rFonts w:hint="default" w:ascii="Times New Roman" w:hAnsi="Times New Roman" w:eastAsia="仿宋_GB2312" w:cs="Times New Roman"/>
                <w:sz w:val="32"/>
                <w:szCs w:val="32"/>
                <w:vertAlign w:val="baseline"/>
                <w:lang w:val="en-US" w:eastAsia="zh-CN"/>
              </w:rPr>
              <w:t>后佐证照片：</w:t>
            </w:r>
          </w:p>
        </w:tc>
      </w:tr>
    </w:tbl>
    <w:p w14:paraId="345DAF71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Chars="0"/>
        <w:jc w:val="both"/>
        <w:textAlignment w:val="auto"/>
        <w:rPr>
          <w:rFonts w:hint="default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照片须体现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拍摄时间、经纬度、撂荒情况等信息，整治后照片须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清晰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体现作物出苗情况。</w:t>
      </w:r>
    </w:p>
    <w:p w14:paraId="4AB55ECE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Times New Roman" w:hAnsi="Times New Roman" w:eastAsia="仿宋_GB2312" w:cs="Times New Roman"/>
          <w:color w:val="auto"/>
          <w:kern w:val="2"/>
          <w:sz w:val="32"/>
          <w:szCs w:val="32"/>
          <w:highlight w:val="none"/>
          <w:lang w:val="en-US" w:eastAsia="zh-CN" w:bidi="ar-SA"/>
        </w:rPr>
      </w:pPr>
    </w:p>
    <w:sectPr>
      <w:pgSz w:w="16838" w:h="11906" w:orient="landscape"/>
      <w:pgMar w:top="1587" w:right="1440" w:bottom="1474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A8DCD69-F663-463E-9B1E-06762410C11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D4FCCE3B-12BB-4D4E-A2A8-1244E588462E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B56C5503-3E1A-4141-B2AE-F2BFF36CC99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65CA40AF-D0C5-4E37-862C-069A21AC95B7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0084EC0"/>
    <w:multiLevelType w:val="singleLevel"/>
    <w:tmpl w:val="50084EC0"/>
    <w:lvl w:ilvl="0" w:tentative="0">
      <w:start w:val="4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8CE73E9"/>
    <w:rsid w:val="32E34093"/>
    <w:rsid w:val="4A4E5291"/>
    <w:rsid w:val="4DAD4054"/>
    <w:rsid w:val="4F82721D"/>
    <w:rsid w:val="599757D5"/>
    <w:rsid w:val="5B4D6967"/>
    <w:rsid w:val="62E779F2"/>
    <w:rsid w:val="712031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qFormat="1"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6"/>
    <w:basedOn w:val="1"/>
    <w:next w:val="1"/>
    <w:qFormat/>
    <w:uiPriority w:val="0"/>
    <w:pPr>
      <w:ind w:left="2100" w:leftChars="1000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6">
    <w:name w:val="font81"/>
    <w:basedOn w:val="5"/>
    <w:qFormat/>
    <w:uiPriority w:val="0"/>
    <w:rPr>
      <w:rFonts w:hint="eastAsia" w:ascii="仿宋_GB2312" w:eastAsia="仿宋_GB2312" w:cs="仿宋_GB2312"/>
      <w:color w:val="000000"/>
      <w:sz w:val="32"/>
      <w:szCs w:val="32"/>
      <w:u w:val="none"/>
    </w:rPr>
  </w:style>
  <w:style w:type="character" w:customStyle="1" w:styleId="7">
    <w:name w:val="font91"/>
    <w:basedOn w:val="5"/>
    <w:qFormat/>
    <w:uiPriority w:val="0"/>
    <w:rPr>
      <w:rFonts w:hint="eastAsia" w:ascii="仿宋_GB2312" w:eastAsia="仿宋_GB2312" w:cs="仿宋_GB2312"/>
      <w:color w:val="FF0000"/>
      <w:sz w:val="32"/>
      <w:szCs w:val="3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9b39db2b-17fb-41b4-93a2-df9a0f206ea0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B9F096C</paraID>
      <start>22</start>
      <end>23</end>
      <status>ignored</status>
      <modifiedWord/>
      <trackRevisions>false</trackRevisions>
    </reviewItem>
    <reviewItem>
      <errorID>8d9ef814-4c54-4686-b993-3b52e4c0ba18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B9F096C</paraID>
      <start>26</start>
      <end>27</end>
      <status>ignored</status>
      <modifiedWord/>
      <trackRevisions>false</trackRevisions>
    </reviewItem>
    <reviewItem>
      <errorID>b887a5f8-208e-4996-80b0-7cab68e04856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B9F096C</paraID>
      <start>29</start>
      <end>30</end>
      <status>ignored</status>
      <modifiedWord/>
      <trackRevisions>false</trackRevisions>
    </reviewItem>
    <reviewItem>
      <errorID>3a9160e0-8c47-4db1-b529-6b0250a5ae6a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B9F096C</paraID>
      <start>31</start>
      <end>32</end>
      <status>ignored</status>
      <modifiedWord/>
      <trackRevisions>false</trackRevisions>
    </reviewItem>
    <reviewItem>
      <errorID>cc124049-8da7-4f46-8d5b-e800d7d7facf</errorID>
      <errorWord>（</errorWord>
      <group>L1_Punc</group>
      <groupName>标点问题</groupName>
      <ability>L2_Punc</ability>
      <abilityName>标点符号检查</abilityName>
      <candidateList/>
      <explain>同一形式括号套用。</explain>
      <paraID> B9F096C</paraID>
      <start>39</start>
      <end>40</end>
      <status>ignored</status>
      <modifiedWord/>
      <trackRevisions>false</trackRevisions>
    </reviewItem>
    <reviewItem>
      <errorID>dce38469-f01d-416e-b6d7-0e6248ac7f52</errorID>
      <errorWord>）</errorWord>
      <group>L1_Punc</group>
      <groupName>标点问题</groupName>
      <ability>L2_Punc</ability>
      <abilityName>标点符号检查</abilityName>
      <candidateList/>
      <explain>同一形式括号套用。</explain>
      <paraID> B9F096C</paraID>
      <start>41</start>
      <end>42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fc7fb168-d966-4eac-8331-0f099332e46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1774</Words>
  <Characters>1869</Characters>
  <Lines>0</Lines>
  <Paragraphs>0</Paragraphs>
  <TotalTime>35</TotalTime>
  <ScaleCrop>false</ScaleCrop>
  <LinksUpToDate>false</LinksUpToDate>
  <CharactersWithSpaces>1964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2026-04-07T02:56:00Z</dcterms:created>
  <dc:creator>Administrator</dc:creator>
  <cp:lastModifiedBy>你若盛开</cp:lastModifiedBy>
  <cp:lastPrinted>2026-04-08T09:08:00Z</cp:lastPrinted>
  <dcterms:modified xsi:type="dcterms:W3CDTF">2026-04-13T07:08:02Z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eyJoZGlkIjoiNTVmYjhkNWFhZDA4ZGQ0YWMzZjczZmRiY2I0YjgxYzYiLCJ1c2VySWQiOiI2MDAxMTg4ODQifQ==</vt:lpwstr>
  </property>
  <property fmtid="{D5CDD505-2E9C-101B-9397-08002B2CF9AE}" pid="4" name="ICV">
    <vt:lpwstr>21DF4709268C490D8BD9AEB913FB2091_12</vt:lpwstr>
  </property>
</Properties>
</file>