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45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highlight w:val="none"/>
          <w:lang w:val="en-US" w:eastAsia="zh-CN"/>
        </w:rPr>
        <w:t>大冶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highlight w:val="none"/>
        </w:rPr>
        <w:t>市财政局领导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highlight w:val="none"/>
          <w:lang w:val="en-US" w:eastAsia="zh-CN"/>
        </w:rPr>
        <w:t>简介</w:t>
      </w:r>
    </w:p>
    <w:p w14:paraId="62048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eastAsia="仿宋_GB2312"/>
          <w:b/>
          <w:sz w:val="32"/>
          <w:szCs w:val="32"/>
          <w:highlight w:val="none"/>
          <w:lang w:eastAsia="zh-CN"/>
        </w:rPr>
      </w:pPr>
    </w:p>
    <w:p w14:paraId="55FCF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jc w:val="center"/>
        <w:textAlignment w:val="auto"/>
        <w:rPr>
          <w:rFonts w:hint="eastAsia" w:ascii="仿宋_GB2312" w:eastAsia="仿宋_GB2312"/>
          <w:b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highlight w:val="none"/>
          <w:lang w:eastAsia="zh-CN"/>
        </w:rPr>
        <w:drawing>
          <wp:inline distT="0" distB="0" distL="114300" distR="114300">
            <wp:extent cx="2223770" cy="3177540"/>
            <wp:effectExtent l="0" t="0" r="5080" b="3810"/>
            <wp:docPr id="1" name="图片 1" descr="9864f3b8dbe3aa8235f88c01c8afc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64f3b8dbe3aa8235f88c01c8afcd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5E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党组书记、局长</w:t>
      </w:r>
      <w:r>
        <w:rPr>
          <w:rFonts w:hint="eastAsia" w:ascii="仿宋_GB2312" w:eastAsia="仿宋_GB2312"/>
          <w:b/>
          <w:sz w:val="32"/>
          <w:szCs w:val="32"/>
          <w:highlight w:val="none"/>
          <w:lang w:val="en-US" w:eastAsia="zh-CN"/>
        </w:rPr>
        <w:t>纪宏锋：</w:t>
      </w:r>
      <w:r>
        <w:rPr>
          <w:rFonts w:hint="eastAsia" w:ascii="仿宋_GB2312" w:eastAsia="仿宋_GB2312"/>
          <w:sz w:val="32"/>
          <w:szCs w:val="32"/>
          <w:highlight w:val="none"/>
        </w:rPr>
        <w:t>主持财政局全面工作，分管预算股、国库股。为党风廉政建设、意识形态工作第一责任人。</w:t>
      </w:r>
    </w:p>
    <w:bookmarkEnd w:id="0"/>
    <w:p w14:paraId="7D596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 w14:paraId="16F32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jc w:val="center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drawing>
          <wp:inline distT="0" distB="0" distL="114300" distR="114300">
            <wp:extent cx="2198370" cy="2874645"/>
            <wp:effectExtent l="0" t="0" r="11430" b="1905"/>
            <wp:docPr id="4" name="图片 4" descr="_cgi-bin_mmwebwx-bin_webwxgetmsgimg__&amp;MsgID=6405449345113900767&amp;skey=@crypt_868e2c4b_b4d82bb8e59b93b7efe7383c2371640c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_cgi-bin_mmwebwx-bin_webwxgetmsgimg__&amp;MsgID=6405449345113900767&amp;skey=@crypt_868e2c4b_b4d82bb8e59b93b7efe7383c2371640c&amp;mmweb_appid=wx_webfilehelper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287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B4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党组成员、副局长张奇志</w:t>
      </w:r>
      <w:r>
        <w:rPr>
          <w:rFonts w:hint="eastAsia" w:ascii="仿宋_GB2312" w:eastAsia="仿宋_GB2312"/>
          <w:b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highlight w:val="none"/>
        </w:rPr>
        <w:t>负责行政政法、社会保障口财政管理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以及</w:t>
      </w:r>
      <w:r>
        <w:rPr>
          <w:rFonts w:hint="eastAsia" w:ascii="仿宋_GB2312" w:eastAsia="仿宋_GB2312"/>
          <w:sz w:val="32"/>
          <w:szCs w:val="32"/>
          <w:highlight w:val="none"/>
        </w:rPr>
        <w:t>机关后勤、综合治理、信访维稳、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文明</w:t>
      </w:r>
      <w:r>
        <w:rPr>
          <w:rFonts w:hint="eastAsia" w:ascii="仿宋_GB2312" w:eastAsia="仿宋_GB2312"/>
          <w:sz w:val="32"/>
          <w:szCs w:val="32"/>
          <w:highlight w:val="none"/>
        </w:rPr>
        <w:t>创建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文明单位创建）</w:t>
      </w:r>
      <w:r>
        <w:rPr>
          <w:rFonts w:hint="eastAsia" w:ascii="仿宋_GB2312" w:eastAsia="仿宋_GB2312"/>
          <w:sz w:val="32"/>
          <w:szCs w:val="32"/>
          <w:highlight w:val="none"/>
        </w:rPr>
        <w:t>、乡村振兴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驻村</w:t>
      </w:r>
      <w:r>
        <w:rPr>
          <w:rFonts w:hint="eastAsia" w:ascii="仿宋_GB2312" w:eastAsia="仿宋_GB2312"/>
          <w:sz w:val="32"/>
          <w:szCs w:val="32"/>
          <w:highlight w:val="none"/>
        </w:rPr>
        <w:t>工作组、信息化管理、财政调研工作。协助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党组</w:t>
      </w:r>
      <w:r>
        <w:rPr>
          <w:rFonts w:hint="eastAsia" w:ascii="仿宋_GB2312" w:eastAsia="仿宋_GB2312"/>
          <w:sz w:val="32"/>
          <w:szCs w:val="32"/>
          <w:highlight w:val="none"/>
        </w:rPr>
        <w:t>书记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</w:rPr>
        <w:t>局长负责组织人事、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机关</w:t>
      </w:r>
      <w:r>
        <w:rPr>
          <w:rFonts w:hint="eastAsia" w:ascii="仿宋_GB2312" w:eastAsia="仿宋_GB2312"/>
          <w:sz w:val="32"/>
          <w:szCs w:val="32"/>
          <w:highlight w:val="none"/>
        </w:rPr>
        <w:t>党建、党风廉政建设、宣传思想（意识形态）、纪检监察、干部教育、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统战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</w:rPr>
        <w:t>群团工作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完成局党组交办的其他工作</w:t>
      </w:r>
      <w:r>
        <w:rPr>
          <w:rFonts w:hint="eastAsia" w:ascii="仿宋_GB2312" w:eastAsia="仿宋_GB2312"/>
          <w:sz w:val="32"/>
          <w:szCs w:val="32"/>
          <w:highlight w:val="none"/>
        </w:rPr>
        <w:t>。分管办公室（政工股）、行政政法股、社会保障股、工会、妇联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</w:rPr>
        <w:t>共青团。蹲点殷祖财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政</w:t>
      </w:r>
      <w:r>
        <w:rPr>
          <w:rFonts w:hint="eastAsia" w:ascii="仿宋_GB2312" w:eastAsia="仿宋_GB2312"/>
          <w:sz w:val="32"/>
          <w:szCs w:val="32"/>
          <w:highlight w:val="none"/>
        </w:rPr>
        <w:t>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</w:rPr>
        <w:t>刘仁八财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政</w:t>
      </w:r>
      <w:r>
        <w:rPr>
          <w:rFonts w:hint="eastAsia" w:ascii="仿宋_GB2312" w:eastAsia="仿宋_GB2312"/>
          <w:sz w:val="32"/>
          <w:szCs w:val="32"/>
          <w:highlight w:val="none"/>
        </w:rPr>
        <w:t>所、大箕铺财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政</w:t>
      </w:r>
      <w:r>
        <w:rPr>
          <w:rFonts w:hint="eastAsia" w:ascii="仿宋_GB2312" w:eastAsia="仿宋_GB2312"/>
          <w:sz w:val="32"/>
          <w:szCs w:val="32"/>
          <w:highlight w:val="none"/>
        </w:rPr>
        <w:t>所。对职责范围内的党风廉政建设、意识形态工作负主要领导责任。</w:t>
      </w:r>
    </w:p>
    <w:p w14:paraId="49694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 w14:paraId="30BEF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6"/>
        <w:jc w:val="center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drawing>
          <wp:inline distT="0" distB="0" distL="114300" distR="114300">
            <wp:extent cx="2080260" cy="2971800"/>
            <wp:effectExtent l="0" t="0" r="15240" b="0"/>
            <wp:docPr id="5" name="图片 5" descr="_cgi-bin_mmwebwx-bin_webwxgetmsgimg__&amp;MsgID=5412858739195046657&amp;skey=@crypt_868e2c4b_b4d82bb8e59b93b7efe7383c2371640c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_cgi-bin_mmwebwx-bin_webwxgetmsgimg__&amp;MsgID=5412858739195046657&amp;skey=@crypt_868e2c4b_b4d82bb8e59b93b7efe7383c2371640c&amp;mmweb_appid=wx_webfilehelpe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1E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党组成员、副局长柯柏林</w:t>
      </w:r>
      <w:r>
        <w:rPr>
          <w:rFonts w:hint="eastAsia" w:ascii="仿宋_GB2312" w:eastAsia="仿宋_GB2312"/>
          <w:b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highlight w:val="none"/>
        </w:rPr>
        <w:t>负责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经济建设</w:t>
      </w:r>
      <w:r>
        <w:rPr>
          <w:rFonts w:hint="eastAsia" w:ascii="仿宋_GB2312" w:eastAsia="仿宋_GB2312"/>
          <w:sz w:val="32"/>
          <w:szCs w:val="32"/>
          <w:highlight w:val="none"/>
        </w:rPr>
        <w:t>口财政管理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以及</w:t>
      </w:r>
      <w:r>
        <w:rPr>
          <w:rFonts w:hint="eastAsia" w:ascii="仿宋_GB2312" w:eastAsia="仿宋_GB2312"/>
          <w:sz w:val="32"/>
          <w:szCs w:val="32"/>
          <w:highlight w:val="none"/>
        </w:rPr>
        <w:t>国有资产监管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国企改革</w:t>
      </w:r>
      <w:r>
        <w:rPr>
          <w:rFonts w:hint="eastAsia" w:ascii="仿宋_GB2312" w:eastAsia="仿宋_GB2312"/>
          <w:sz w:val="32"/>
          <w:szCs w:val="32"/>
          <w:highlight w:val="none"/>
        </w:rPr>
        <w:t>、政府项目投融资管理、政府项目评审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</w:rPr>
        <w:t>行政事业单位资产收益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征管</w:t>
      </w:r>
      <w:r>
        <w:rPr>
          <w:rFonts w:hint="eastAsia" w:ascii="仿宋_GB2312" w:eastAsia="仿宋_GB2312"/>
          <w:sz w:val="32"/>
          <w:szCs w:val="32"/>
          <w:highlight w:val="none"/>
        </w:rPr>
        <w:t>工作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完成局党组交办的其他工作</w:t>
      </w:r>
      <w:r>
        <w:rPr>
          <w:rFonts w:hint="eastAsia" w:ascii="仿宋_GB2312" w:eastAsia="仿宋_GB2312"/>
          <w:sz w:val="32"/>
          <w:szCs w:val="32"/>
          <w:highlight w:val="none"/>
        </w:rPr>
        <w:t>。分管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经济建设股、</w:t>
      </w:r>
      <w:r>
        <w:rPr>
          <w:rFonts w:hint="eastAsia" w:ascii="仿宋_GB2312" w:eastAsia="仿宋_GB2312"/>
          <w:sz w:val="32"/>
          <w:szCs w:val="32"/>
          <w:highlight w:val="none"/>
        </w:rPr>
        <w:t>改革发展股、财务产权管理股、国企党建股、政府投资管理办公室、政府投资项目评审中心、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行政事业单位资产收益服务中心</w:t>
      </w:r>
      <w:r>
        <w:rPr>
          <w:rFonts w:hint="eastAsia" w:ascii="仿宋_GB2312" w:eastAsia="仿宋_GB2312"/>
          <w:sz w:val="32"/>
          <w:szCs w:val="32"/>
          <w:highlight w:val="none"/>
        </w:rPr>
        <w:t>。蹲点陈贵财政所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</w:rPr>
        <w:t>东岳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路街道</w:t>
      </w:r>
      <w:r>
        <w:rPr>
          <w:rFonts w:hint="eastAsia" w:ascii="仿宋_GB2312" w:eastAsia="仿宋_GB2312"/>
          <w:sz w:val="32"/>
          <w:szCs w:val="32"/>
          <w:highlight w:val="none"/>
        </w:rPr>
        <w:t>财政所、金山店财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政</w:t>
      </w:r>
      <w:r>
        <w:rPr>
          <w:rFonts w:hint="eastAsia" w:ascii="仿宋_GB2312" w:eastAsia="仿宋_GB2312"/>
          <w:sz w:val="32"/>
          <w:szCs w:val="32"/>
          <w:highlight w:val="none"/>
        </w:rPr>
        <w:t>所。对职责范围内的党风廉政建设、意识形态工作负主要领导责任。</w:t>
      </w:r>
    </w:p>
    <w:p w14:paraId="5521C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6"/>
        <w:jc w:val="center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drawing>
          <wp:inline distT="0" distB="0" distL="114300" distR="114300">
            <wp:extent cx="1981835" cy="2613660"/>
            <wp:effectExtent l="0" t="0" r="18415" b="15240"/>
            <wp:docPr id="6" name="图片 6" descr="_cgi-bin_mmwebwx-bin_webwxgetmsgimg__&amp;MsgID=5770425811988778891&amp;skey=@crypt_868e2c4b_b4d82bb8e59b93b7efe7383c2371640c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_cgi-bin_mmwebwx-bin_webwxgetmsgimg__&amp;MsgID=5770425811988778891&amp;skey=@crypt_868e2c4b_b4d82bb8e59b93b7efe7383c2371640c&amp;mmweb_appid=wx_webfilehelper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1835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8B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党组成员、总会计师李敬</w:t>
      </w:r>
      <w:r>
        <w:rPr>
          <w:rFonts w:hint="eastAsia" w:ascii="仿宋_GB2312" w:eastAsia="仿宋_GB2312"/>
          <w:b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负责预算绩效评价、非税收入征管和核查、国库集中收付工作。</w:t>
      </w:r>
      <w:r>
        <w:rPr>
          <w:rFonts w:hint="eastAsia" w:ascii="仿宋_GB2312" w:eastAsia="仿宋_GB2312"/>
          <w:sz w:val="32"/>
          <w:szCs w:val="32"/>
          <w:highlight w:val="none"/>
        </w:rPr>
        <w:t>协管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预算股、</w:t>
      </w:r>
      <w:r>
        <w:rPr>
          <w:rFonts w:hint="eastAsia" w:ascii="仿宋_GB2312" w:eastAsia="仿宋_GB2312"/>
          <w:sz w:val="32"/>
          <w:szCs w:val="32"/>
          <w:highlight w:val="none"/>
        </w:rPr>
        <w:t>国库股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、财源建设工作，完成局党组交办的其他工作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</w:rPr>
        <w:t>分管预算绩效管理股、非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税收入管理局、国库集中收付局、非税收入核查中心。蹲点灵乡财政所、罗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家桥街道</w:t>
      </w:r>
      <w:r>
        <w:rPr>
          <w:rFonts w:hint="eastAsia" w:ascii="仿宋_GB2312" w:eastAsia="仿宋_GB2312"/>
          <w:sz w:val="32"/>
          <w:szCs w:val="32"/>
          <w:highlight w:val="none"/>
        </w:rPr>
        <w:t>财政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所、保安财政所。对职责范围内的党风廉政建设、意</w:t>
      </w:r>
      <w:r>
        <w:rPr>
          <w:rFonts w:hint="eastAsia" w:ascii="仿宋_GB2312" w:eastAsia="仿宋_GB2312"/>
          <w:sz w:val="32"/>
          <w:szCs w:val="32"/>
          <w:highlight w:val="none"/>
        </w:rPr>
        <w:t>识形态工作负主要领导责任。</w:t>
      </w:r>
    </w:p>
    <w:p w14:paraId="25D83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 w14:paraId="2DA2F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6"/>
        <w:jc w:val="center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drawing>
          <wp:inline distT="0" distB="0" distL="114300" distR="114300">
            <wp:extent cx="2026920" cy="2757170"/>
            <wp:effectExtent l="0" t="0" r="11430" b="5080"/>
            <wp:docPr id="7" name="图片 7" descr="_cgi-bin_mmwebwx-bin_webwxgetmsgimg__&amp;MsgID=2904801865492132427&amp;skey=@crypt_868e2c4b_b4d82bb8e59b93b7efe7383c2371640c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_cgi-bin_mmwebwx-bin_webwxgetmsgimg__&amp;MsgID=2904801865492132427&amp;skey=@crypt_868e2c4b_b4d82bb8e59b93b7efe7383c2371640c&amp;mmweb_appid=wx_webfilehelper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275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87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党组成员、副局长柯国良</w:t>
      </w:r>
      <w:r>
        <w:rPr>
          <w:rFonts w:hint="eastAsia" w:ascii="仿宋_GB2312" w:eastAsia="仿宋_GB2312"/>
          <w:b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highlight w:val="none"/>
        </w:rPr>
        <w:t>负责农业、企业金融口财政管理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以及</w:t>
      </w:r>
      <w:r>
        <w:rPr>
          <w:rFonts w:hint="eastAsia" w:ascii="仿宋_GB2312" w:eastAsia="仿宋_GB2312"/>
          <w:sz w:val="32"/>
          <w:szCs w:val="32"/>
          <w:highlight w:val="none"/>
        </w:rPr>
        <w:t>农村综改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农村</w:t>
      </w:r>
      <w:r>
        <w:rPr>
          <w:rFonts w:hint="eastAsia" w:ascii="仿宋_GB2312" w:eastAsia="仿宋_GB2312"/>
          <w:sz w:val="32"/>
          <w:szCs w:val="32"/>
          <w:highlight w:val="none"/>
        </w:rPr>
        <w:t>财政管理工作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完成局党组交办的其他工作</w:t>
      </w:r>
      <w:r>
        <w:rPr>
          <w:rFonts w:hint="eastAsia" w:ascii="仿宋_GB2312" w:eastAsia="仿宋_GB2312"/>
          <w:sz w:val="32"/>
          <w:szCs w:val="32"/>
          <w:highlight w:val="none"/>
        </w:rPr>
        <w:t>。分管农业股、企业金融股、农村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股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</w:rPr>
        <w:t>农村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财政管理</w:t>
      </w:r>
      <w:r>
        <w:rPr>
          <w:rFonts w:hint="eastAsia" w:ascii="仿宋_GB2312" w:eastAsia="仿宋_GB2312"/>
          <w:sz w:val="32"/>
          <w:szCs w:val="32"/>
          <w:highlight w:val="none"/>
        </w:rPr>
        <w:t>局。蹲点东风路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街道</w:t>
      </w:r>
      <w:r>
        <w:rPr>
          <w:rFonts w:hint="eastAsia" w:ascii="仿宋_GB2312" w:eastAsia="仿宋_GB2312"/>
          <w:sz w:val="32"/>
          <w:szCs w:val="32"/>
          <w:highlight w:val="none"/>
        </w:rPr>
        <w:t>财政所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</w:rPr>
        <w:t>金湖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街道</w:t>
      </w:r>
      <w:r>
        <w:rPr>
          <w:rFonts w:hint="eastAsia" w:ascii="仿宋_GB2312" w:eastAsia="仿宋_GB2312"/>
          <w:sz w:val="32"/>
          <w:szCs w:val="32"/>
          <w:highlight w:val="none"/>
        </w:rPr>
        <w:t>财政所、茗山财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政</w:t>
      </w:r>
      <w:r>
        <w:rPr>
          <w:rFonts w:hint="eastAsia" w:ascii="仿宋_GB2312" w:eastAsia="仿宋_GB2312"/>
          <w:sz w:val="32"/>
          <w:szCs w:val="32"/>
          <w:highlight w:val="none"/>
        </w:rPr>
        <w:t>所。对职责范围内的党风廉政建设、意识形态工作负主要领导责任。</w:t>
      </w:r>
    </w:p>
    <w:p w14:paraId="418B5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 w14:paraId="0E110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6"/>
        <w:jc w:val="center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drawing>
          <wp:inline distT="0" distB="0" distL="114300" distR="114300">
            <wp:extent cx="2102485" cy="3089910"/>
            <wp:effectExtent l="0" t="0" r="12065" b="15240"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2485" cy="308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54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_GB2312" w:hAnsi="Times New Roman" w:eastAsia="仿宋_GB2312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  <w:highlight w:val="none"/>
          <w:lang w:val="en-US" w:eastAsia="zh-CN"/>
        </w:rPr>
        <w:t>党组成员、副局长刘贤刚</w:t>
      </w:r>
      <w:r>
        <w:rPr>
          <w:rFonts w:hint="eastAsia" w:ascii="仿宋_GB2312" w:eastAsia="仿宋_GB2312" w:cs="Times New Roman"/>
          <w:b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  <w:highlight w:val="none"/>
        </w:rPr>
        <w:t>负责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教科文</w:t>
      </w:r>
      <w:r>
        <w:rPr>
          <w:rFonts w:hint="eastAsia" w:ascii="仿宋_GB2312" w:eastAsia="仿宋_GB2312"/>
          <w:sz w:val="32"/>
          <w:szCs w:val="32"/>
          <w:highlight w:val="none"/>
        </w:rPr>
        <w:t>、综合会计口财政管理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以及财政监督检查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</w:rPr>
        <w:t>政府采购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_GB2312" w:eastAsia="仿宋_GB2312"/>
          <w:sz w:val="32"/>
          <w:szCs w:val="32"/>
          <w:highlight w:val="none"/>
        </w:rPr>
        <w:t>工作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完成局党组交办的其他工作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分管教科文股、综合会计股、财政监督检查局、</w:t>
      </w:r>
      <w:r>
        <w:rPr>
          <w:rFonts w:hint="eastAsia" w:ascii="仿宋_GB2312" w:eastAsia="仿宋_GB2312"/>
          <w:sz w:val="32"/>
          <w:szCs w:val="32"/>
          <w:highlight w:val="none"/>
        </w:rPr>
        <w:t>政府采购办公室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</w:rPr>
        <w:t>蹲点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还地桥财政所、</w:t>
      </w:r>
      <w:r>
        <w:rPr>
          <w:rFonts w:hint="eastAsia" w:ascii="仿宋_GB2312" w:eastAsia="仿宋_GB2312"/>
          <w:sz w:val="32"/>
          <w:szCs w:val="32"/>
          <w:highlight w:val="none"/>
        </w:rPr>
        <w:t>金牛财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政</w:t>
      </w:r>
      <w:r>
        <w:rPr>
          <w:rFonts w:hint="eastAsia" w:ascii="仿宋_GB2312" w:eastAsia="仿宋_GB2312"/>
          <w:sz w:val="32"/>
          <w:szCs w:val="32"/>
          <w:highlight w:val="none"/>
        </w:rPr>
        <w:t>所、东风农场财经所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</w:rPr>
        <w:t>对职责范围内的党风廉政建设、意识形态工作负主要领导责任。</w:t>
      </w:r>
    </w:p>
    <w:p w14:paraId="4F7033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A1ACC"/>
    <w:rsid w:val="23BF5E58"/>
    <w:rsid w:val="269D3BAA"/>
    <w:rsid w:val="2BA12852"/>
    <w:rsid w:val="34624301"/>
    <w:rsid w:val="3F3A5C44"/>
    <w:rsid w:val="407A1ACC"/>
    <w:rsid w:val="501F5FAC"/>
    <w:rsid w:val="633003F9"/>
    <w:rsid w:val="6E9F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919</Words>
  <Characters>919</Characters>
  <Lines>0</Lines>
  <Paragraphs>0</Paragraphs>
  <TotalTime>6</TotalTime>
  <ScaleCrop>false</ScaleCrop>
  <LinksUpToDate>false</LinksUpToDate>
  <CharactersWithSpaces>919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2025-08-01T03:14:00Z</dcterms:created>
  <dc:creator>秋</dc:creator>
  <cp:lastModifiedBy>V.</cp:lastModifiedBy>
  <dcterms:modified xsi:type="dcterms:W3CDTF">2025-08-14T09:22:23Z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FBA7989849DA40D49D5EB52EF4E955F3_13</vt:lpwstr>
  </property>
  <property fmtid="{D5CDD505-2E9C-101B-9397-08002B2CF9AE}" pid="4" name="KSOTemplateDocerSaveRecord">
    <vt:lpwstr>eyJoZGlkIjoiZDFhZjQwOWMxNWQyYWQ0ZDM1YWU1MjUxNTZlMTIyMTUiLCJ1c2VySWQiOiI1MTYzNDMwNzIifQ==</vt:lpwstr>
  </property>
</Properties>
</file>