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napToGrid w:val="0"/>
        <w:spacing w:line="360" w:lineRule="auto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大冶市农业科技计划项目经费决算表</w:t>
      </w:r>
    </w:p>
    <w:tbl>
      <w:tblPr>
        <w:tblStyle w:val="2"/>
        <w:tblW w:w="94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3"/>
        <w:gridCol w:w="1275"/>
        <w:gridCol w:w="1276"/>
        <w:gridCol w:w="2268"/>
        <w:gridCol w:w="1559"/>
        <w:gridCol w:w="16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40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收     入</w:t>
            </w:r>
          </w:p>
        </w:tc>
        <w:tc>
          <w:tcPr>
            <w:tcW w:w="543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支    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  目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预算数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实际数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(万元)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 目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 额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(万元)</w:t>
            </w: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其中：市科技计划拨款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  计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  计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市科技计划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拨款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1、人员人工费用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5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单位自筹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2、直接投入费用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2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  他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3、折旧费用与长期待摊费用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4、无形资产摊销费用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5、设计费用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4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6、装备调试费用与试验费用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7、委托外部研究开发费用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8、其他费用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jc w:val="center"/>
        </w:trPr>
        <w:tc>
          <w:tcPr>
            <w:tcW w:w="14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25" w:hRule="atLeast"/>
          <w:jc w:val="center"/>
        </w:trPr>
        <w:tc>
          <w:tcPr>
            <w:tcW w:w="948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承担单位财务意见：</w:t>
            </w: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firstLine="120" w:firstLineChar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单位财务负责人签字：</w:t>
            </w:r>
          </w:p>
          <w:p>
            <w:pPr>
              <w:snapToGrid w:val="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年    月    日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（财务公章）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r>
        <w:rPr>
          <w:rFonts w:hint="eastAsia"/>
          <w:sz w:val="24"/>
        </w:rPr>
        <w:t>备注：设备费、材料费、测试化验加工费需附对应帐目明细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62FE0"/>
    <w:rsid w:val="4CF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2021-12-02T02:09:00Z</dcterms:created>
  <dc:creator>李成</dc:creator>
  <cp:lastModifiedBy>李成</cp:lastModifiedBy>
  <dcterms:modified xsi:type="dcterms:W3CDTF">2021-12-02T02:09:40Z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22E45FE77BB54F1B82FE1B41965882D2</vt:lpwstr>
  </property>
</Properties>
</file>