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2" w:lineRule="auto"/>
        <w:ind w:firstLine="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4"/>
          <w:sz w:val="34"/>
          <w:szCs w:val="34"/>
        </w:rPr>
        <w:t>附件6</w:t>
      </w:r>
    </w:p>
    <w:p>
      <w:pPr>
        <w:spacing w:line="476" w:lineRule="auto"/>
      </w:pPr>
    </w:p>
    <w:p>
      <w:pPr>
        <w:spacing w:before="143" w:line="266" w:lineRule="auto"/>
        <w:ind w:left="3359" w:right="1652" w:hanging="171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6"/>
          <w:sz w:val="44"/>
          <w:szCs w:val="44"/>
        </w:rPr>
        <w:t>大冶市电子商务进农村综合示范</w:t>
      </w:r>
      <w:r>
        <w:rPr>
          <w:rFonts w:ascii="宋体" w:hAnsi="宋体" w:eastAsia="宋体" w:cs="宋体"/>
          <w:spacing w:val="7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4"/>
          <w:sz w:val="44"/>
          <w:szCs w:val="44"/>
        </w:rPr>
        <w:t>项目管理办法</w:t>
      </w:r>
    </w:p>
    <w:p>
      <w:pPr>
        <w:spacing w:line="255" w:lineRule="auto"/>
      </w:pPr>
    </w:p>
    <w:p>
      <w:pPr>
        <w:spacing w:line="255" w:lineRule="auto"/>
      </w:pPr>
    </w:p>
    <w:p>
      <w:pPr>
        <w:spacing w:before="111" w:line="336" w:lineRule="auto"/>
        <w:ind w:right="65" w:firstLine="66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为加强大冶市电子商务进农村综合示范项目建设管理,确保按</w:t>
      </w:r>
      <w:r>
        <w:rPr>
          <w:rFonts w:ascii="仿宋" w:hAnsi="仿宋" w:eastAsia="仿宋" w:cs="仿宋"/>
          <w:spacing w:val="2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0"/>
          <w:sz w:val="34"/>
          <w:szCs w:val="34"/>
        </w:rPr>
        <w:t>时完成电子商务进农村综合示范项目建设内容和工作任务，按照中</w:t>
      </w:r>
      <w:r>
        <w:rPr>
          <w:rFonts w:ascii="仿宋" w:hAnsi="仿宋" w:eastAsia="仿宋" w:cs="仿宋"/>
          <w:spacing w:val="1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3"/>
          <w:sz w:val="34"/>
          <w:szCs w:val="34"/>
        </w:rPr>
        <w:t>央和省、市有关文件精神和工作要求,结合大冶市项目实施的具体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"/>
          <w:sz w:val="34"/>
          <w:szCs w:val="34"/>
        </w:rPr>
        <w:t>情况,制定本项目管理办法.</w:t>
      </w:r>
    </w:p>
    <w:p>
      <w:pPr>
        <w:spacing w:line="423" w:lineRule="auto"/>
      </w:pPr>
    </w:p>
    <w:p>
      <w:pPr>
        <w:spacing w:before="110" w:line="222" w:lineRule="auto"/>
        <w:ind w:firstLine="3818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2"/>
          <w:sz w:val="34"/>
          <w:szCs w:val="34"/>
        </w:rPr>
        <w:t>第一章总则</w:t>
      </w:r>
    </w:p>
    <w:p>
      <w:pPr>
        <w:spacing w:line="341" w:lineRule="auto"/>
      </w:pPr>
    </w:p>
    <w:p>
      <w:pPr>
        <w:spacing w:line="342" w:lineRule="auto"/>
      </w:pPr>
    </w:p>
    <w:p>
      <w:pPr>
        <w:spacing w:before="111" w:line="328" w:lineRule="auto"/>
        <w:ind w:firstLine="66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1"/>
          <w:sz w:val="34"/>
          <w:szCs w:val="34"/>
        </w:rPr>
        <w:t>第一条本办法适用于财政部、商务部、国家扶贫办确定的,用</w:t>
      </w:r>
      <w:r>
        <w:rPr>
          <w:rFonts w:ascii="仿宋" w:hAnsi="仿宋" w:eastAsia="仿宋" w:cs="仿宋"/>
          <w:spacing w:val="5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0"/>
          <w:sz w:val="34"/>
          <w:szCs w:val="34"/>
        </w:rPr>
        <w:t>中央财政专项资金支持建设完成并投入运营且符合国家电子商务进</w:t>
      </w:r>
      <w:r>
        <w:rPr>
          <w:rFonts w:ascii="仿宋" w:hAnsi="仿宋" w:eastAsia="仿宋" w:cs="仿宋"/>
          <w:spacing w:val="1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农村综合示范范围和标准的项目。</w:t>
      </w:r>
    </w:p>
    <w:p>
      <w:pPr>
        <w:spacing w:before="3" w:line="327" w:lineRule="auto"/>
        <w:ind w:left="2" w:right="27" w:firstLine="66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6"/>
          <w:sz w:val="34"/>
          <w:szCs w:val="34"/>
        </w:rPr>
        <w:t>第二条市电子商务进农村综合示范工作领导小组办公室要加</w:t>
      </w:r>
      <w:r>
        <w:rPr>
          <w:rFonts w:ascii="仿宋" w:hAnsi="仿宋" w:eastAsia="仿宋" w:cs="仿宋"/>
          <w:spacing w:val="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7"/>
          <w:sz w:val="34"/>
          <w:szCs w:val="34"/>
        </w:rPr>
        <w:t>强对示范项目的监管,定期组织开展联合督促检查活动,确保示范</w:t>
      </w:r>
      <w:r>
        <w:rPr>
          <w:rFonts w:ascii="仿宋" w:hAnsi="仿宋" w:eastAsia="仿宋" w:cs="仿宋"/>
          <w:spacing w:val="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建设项目质量。</w:t>
      </w:r>
    </w:p>
    <w:p>
      <w:pPr>
        <w:spacing w:before="3" w:line="342" w:lineRule="auto"/>
        <w:ind w:left="3" w:right="39" w:firstLine="66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7"/>
          <w:sz w:val="34"/>
          <w:szCs w:val="34"/>
        </w:rPr>
        <w:t>第三条市电子商务进农村综合示范工作领导小组办公室在工</w:t>
      </w:r>
      <w:r>
        <w:rPr>
          <w:rFonts w:ascii="仿宋" w:hAnsi="仿宋" w:eastAsia="仿宋" w:cs="仿宋"/>
          <w:spacing w:val="2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</w:rPr>
        <w:t>作中发现项目执行中存在问题的,应及时指出并督促整改,整改不</w:t>
      </w:r>
      <w:r>
        <w:rPr>
          <w:rFonts w:ascii="仿宋" w:hAnsi="仿宋" w:eastAsia="仿宋" w:cs="仿宋"/>
          <w:spacing w:val="1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1"/>
          <w:sz w:val="34"/>
          <w:szCs w:val="34"/>
        </w:rPr>
        <w:t>到位的取消项目承办单位资格,另行选定承办单位.</w:t>
      </w:r>
    </w:p>
    <w:p>
      <w:pPr>
        <w:sectPr>
          <w:footerReference r:id="rId3" w:type="default"/>
          <w:pgSz w:w="11820" w:h="17580"/>
          <w:pgMar w:top="400" w:right="1048" w:bottom="1300" w:left="1386" w:header="0" w:footer="1052" w:gutter="0"/>
          <w:cols w:space="720" w:num="1"/>
        </w:sectPr>
      </w:pPr>
    </w:p>
    <w:p>
      <w:pPr>
        <w:spacing w:line="265" w:lineRule="auto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2628265</wp:posOffset>
            </wp:positionH>
            <wp:positionV relativeFrom="page">
              <wp:posOffset>10102215</wp:posOffset>
            </wp:positionV>
            <wp:extent cx="2508250" cy="552450"/>
            <wp:effectExtent l="0" t="0" r="635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92" cy="552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5" w:lineRule="auto"/>
      </w:pPr>
    </w:p>
    <w:p>
      <w:pPr>
        <w:spacing w:line="265" w:lineRule="auto"/>
      </w:pPr>
    </w:p>
    <w:p>
      <w:pPr>
        <w:spacing w:line="265" w:lineRule="auto"/>
      </w:pPr>
    </w:p>
    <w:p>
      <w:pPr>
        <w:spacing w:line="265" w:lineRule="auto"/>
      </w:pPr>
    </w:p>
    <w:p>
      <w:pPr>
        <w:spacing w:line="265" w:lineRule="auto"/>
      </w:pPr>
    </w:p>
    <w:p>
      <w:pPr>
        <w:spacing w:line="266" w:lineRule="auto"/>
      </w:pPr>
    </w:p>
    <w:p>
      <w:pPr>
        <w:spacing w:line="266" w:lineRule="auto"/>
      </w:pPr>
    </w:p>
    <w:p>
      <w:pPr>
        <w:spacing w:before="104" w:line="222" w:lineRule="auto"/>
        <w:ind w:firstLine="348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3"/>
          <w:sz w:val="32"/>
          <w:szCs w:val="32"/>
        </w:rPr>
        <w:t>第二章项目选择</w:t>
      </w:r>
    </w:p>
    <w:p>
      <w:pPr>
        <w:spacing w:line="309" w:lineRule="auto"/>
      </w:pPr>
    </w:p>
    <w:p>
      <w:pPr>
        <w:spacing w:line="309" w:lineRule="auto"/>
      </w:pPr>
    </w:p>
    <w:p>
      <w:pPr>
        <w:spacing w:before="104" w:line="320" w:lineRule="auto"/>
        <w:ind w:right="1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第四条中央财政专项资金拟支持项目采取公开透明的方式和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程序择优选择承办单位。</w:t>
      </w:r>
    </w:p>
    <w:p>
      <w:pPr>
        <w:spacing w:before="4" w:line="329" w:lineRule="auto"/>
        <w:ind w:right="36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第五条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按照公开、公平、公正的原则,通过招标或专家评审等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办法遴选项目承办企业，在市政府网站等媒体向社会公示项目及其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承办企业，公示无异议后组织实施。</w:t>
      </w:r>
    </w:p>
    <w:p>
      <w:pPr>
        <w:spacing w:line="439" w:lineRule="auto"/>
      </w:pPr>
    </w:p>
    <w:p>
      <w:pPr>
        <w:spacing w:before="104" w:line="222" w:lineRule="auto"/>
        <w:ind w:firstLine="347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4"/>
          <w:sz w:val="32"/>
          <w:szCs w:val="32"/>
        </w:rPr>
        <w:t>第三章项目管理</w:t>
      </w:r>
    </w:p>
    <w:p>
      <w:pPr>
        <w:spacing w:line="312" w:lineRule="auto"/>
      </w:pPr>
    </w:p>
    <w:p>
      <w:pPr>
        <w:spacing w:line="313" w:lineRule="auto"/>
      </w:pPr>
    </w:p>
    <w:p>
      <w:pPr>
        <w:spacing w:before="104" w:line="329" w:lineRule="auto"/>
        <w:ind w:right="42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第六条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成立大冶市电子商务进农村综合示范工作领导小组,领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导小组下设办公室,具体负责本市域内电子商务进农村综合示范项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目工作,在中央财政专项资金支持项目点的显著位置设置"国家级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电子商务进农村综合示范项目"标识,提供项目监督举报渠道,主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动接受社会监督。</w:t>
      </w:r>
    </w:p>
    <w:p>
      <w:pPr>
        <w:spacing w:before="153" w:line="329" w:lineRule="auto"/>
        <w:ind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第七条制定的项目管理办法和资金管理办法经市商务局、市财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政局、市乡村振兴局核定后,报省商务厅、省财政厅、省乡村振兴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局备案;如有调整,应正式行文并说明理由再次备案.</w:t>
      </w:r>
    </w:p>
    <w:p>
      <w:pPr>
        <w:spacing w:before="159" w:line="338" w:lineRule="auto"/>
        <w:ind w:right="8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第八条加强信息报送,在市政府网站设置电子商务进农村综合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示范专栏,及时、全面、准确、集中公开项目内容、资金安排和决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策过程等信息,督促承办单位及时对接商务部农村电子商务和社区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商业信息管理系统,按要求提交交易信息和活动信息,并依法保护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项目承办单位信息安全。</w:t>
      </w:r>
    </w:p>
    <w:p>
      <w:pPr>
        <w:spacing w:before="243" w:line="183" w:lineRule="auto"/>
        <w:ind w:firstLine="81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—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33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—</w:t>
      </w:r>
    </w:p>
    <w:p>
      <w:pPr>
        <w:sectPr>
          <w:footerReference r:id="rId4" w:type="default"/>
          <w:pgSz w:w="11760" w:h="16780"/>
          <w:pgMar w:top="400" w:right="1363" w:bottom="400" w:left="1089" w:header="0" w:footer="0" w:gutter="0"/>
          <w:cols w:space="720" w:num="1"/>
        </w:sectPr>
      </w:pPr>
    </w:p>
    <w:p>
      <w:pPr>
        <w:spacing w:line="252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before="104" w:line="329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第九条定期公示各项目进展情况,包括但不限于项目名称、建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设内容和要求、项目承办单位名称、扶持资金额度、完成时限、绩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效目标、确定财政扶持该项目的决策文件、项目承办单位责任人等，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督促项目承办单位按期完成工作。</w:t>
      </w:r>
    </w:p>
    <w:p>
      <w:pPr>
        <w:spacing w:before="140" w:line="335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第十条要建立健全建设项目档案,对项目建设、验收、补助、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公示等各环节的档案材料进行整理和归档,做到资料详实、手续齐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备、程序合规。</w:t>
      </w:r>
    </w:p>
    <w:p>
      <w:pPr>
        <w:spacing w:line="410" w:lineRule="auto"/>
      </w:pPr>
    </w:p>
    <w:p>
      <w:pPr>
        <w:spacing w:before="104" w:line="222" w:lineRule="auto"/>
        <w:ind w:firstLine="350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5"/>
          <w:sz w:val="32"/>
          <w:szCs w:val="32"/>
        </w:rPr>
        <w:t>第四章项目验收</w:t>
      </w:r>
    </w:p>
    <w:p>
      <w:pPr>
        <w:spacing w:line="313" w:lineRule="auto"/>
      </w:pPr>
    </w:p>
    <w:p>
      <w:pPr>
        <w:spacing w:line="313" w:lineRule="auto"/>
      </w:pPr>
    </w:p>
    <w:p>
      <w:pPr>
        <w:spacing w:before="104" w:line="325" w:lineRule="auto"/>
        <w:ind w:right="78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第十一条</w:t>
      </w:r>
      <w:r>
        <w:rPr>
          <w:rFonts w:ascii="仿宋" w:hAnsi="仿宋" w:eastAsia="仿宋" w:cs="仿宋"/>
          <w:spacing w:val="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示范项目验收按照市政府印发的电子商务进农村综</w:t>
      </w:r>
      <w:r>
        <w:rPr>
          <w:rFonts w:ascii="仿宋" w:hAnsi="仿宋" w:eastAsia="仿宋" w:cs="仿宋"/>
          <w:sz w:val="32"/>
          <w:szCs w:val="32"/>
        </w:rPr>
        <w:t xml:space="preserve"> 合示范建设项目实施方案、资金支持范围和标准以及验收管理办法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执行。</w:t>
      </w:r>
    </w:p>
    <w:p>
      <w:pPr>
        <w:spacing w:before="7" w:line="325" w:lineRule="auto"/>
        <w:ind w:right="86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第十二条建设项目完成后,由项目承办单位向市电子商务进农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村综合示范工作领导小组办公室提出验收申请并提交相关材料,市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电子商务进农村综合示范工作领导小组办公室受理验收申请后组织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验收。</w:t>
      </w:r>
    </w:p>
    <w:p>
      <w:pPr>
        <w:spacing w:before="2" w:line="320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第十三条市电子商务进农村综合示范工作领导小组办公室要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制订验收工作方案,具体验收工作由市商务局牵头,联合市财政局、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市乡村振兴局等部门实施,也可组织有关专家组成验收小组或聘请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第三方机构开展验收工作。验收做到每个项目逐一实地验收、核对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验收材料原件及相关数据。验收结论分为"验收合格”和"验收不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合格"两种,验收完成后应在验收意见书上签字确认,并对验收的</w:t>
      </w:r>
    </w:p>
    <w:p>
      <w:pPr>
        <w:sectPr>
          <w:footerReference r:id="rId5" w:type="default"/>
          <w:pgSz w:w="11800" w:h="17620"/>
          <w:pgMar w:top="400" w:right="1049" w:bottom="1328" w:left="1349" w:header="0" w:footer="1079" w:gutter="0"/>
          <w:cols w:space="720" w:num="1"/>
        </w:sectPr>
      </w:pPr>
    </w:p>
    <w:p>
      <w:pPr>
        <w:spacing w:line="268" w:lineRule="auto"/>
      </w:pPr>
    </w:p>
    <w:p>
      <w:pPr>
        <w:spacing w:line="269" w:lineRule="auto"/>
      </w:pPr>
    </w:p>
    <w:p>
      <w:pPr>
        <w:spacing w:line="269" w:lineRule="auto"/>
      </w:pPr>
    </w:p>
    <w:p>
      <w:pPr>
        <w:spacing w:line="269" w:lineRule="auto"/>
      </w:pPr>
    </w:p>
    <w:p>
      <w:pPr>
        <w:spacing w:line="269" w:lineRule="auto"/>
      </w:pPr>
    </w:p>
    <w:p>
      <w:pPr>
        <w:spacing w:line="269" w:lineRule="auto"/>
      </w:pPr>
    </w:p>
    <w:p>
      <w:pPr>
        <w:spacing w:line="269" w:lineRule="auto"/>
      </w:pPr>
    </w:p>
    <w:p>
      <w:pPr>
        <w:spacing w:line="269" w:lineRule="auto"/>
      </w:pPr>
    </w:p>
    <w:p>
      <w:pPr>
        <w:spacing w:before="104" w:line="309" w:lineRule="auto"/>
        <w:ind w:right="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真实性负责。企业提交的验收材料及所有建设项目验收意见书由市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商务局、市财政局、市乡村振兴局存档备查。</w:t>
      </w:r>
    </w:p>
    <w:p>
      <w:pPr>
        <w:spacing w:before="5" w:line="315" w:lineRule="auto"/>
        <w:ind w:right="36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第十四条市电子商务进农村综合示范工作领导小组办公室应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在验收工作完成后形成验收报告,报告包括综合示范工作所有项目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的验收结论、主要做法、工作亮点、取得的成效,以及存在的问题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和建议,以正式文件(含电子版)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逐级上报省商务厅、省财政厅、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省乡村振兴局。</w:t>
      </w:r>
    </w:p>
    <w:p>
      <w:pPr>
        <w:spacing w:line="408" w:lineRule="auto"/>
      </w:pPr>
    </w:p>
    <w:p>
      <w:pPr>
        <w:spacing w:before="104" w:line="222" w:lineRule="auto"/>
        <w:ind w:firstLine="31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0"/>
          <w:sz w:val="32"/>
          <w:szCs w:val="32"/>
        </w:rPr>
        <w:t>第五章项目资金管理</w:t>
      </w:r>
    </w:p>
    <w:p>
      <w:pPr>
        <w:spacing w:line="293" w:lineRule="auto"/>
      </w:pPr>
    </w:p>
    <w:p>
      <w:pPr>
        <w:spacing w:line="293" w:lineRule="auto"/>
      </w:pPr>
    </w:p>
    <w:p>
      <w:pPr>
        <w:spacing w:before="104" w:line="560" w:lineRule="exact"/>
        <w:ind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7"/>
          <w:sz w:val="32"/>
          <w:szCs w:val="32"/>
        </w:rPr>
        <w:t>第十五条严格按照资金支持范围和标准推进具体项目的实施，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确保中央财政资金专款专用。</w:t>
      </w:r>
    </w:p>
    <w:p>
      <w:pPr>
        <w:spacing w:before="149" w:line="313" w:lineRule="auto"/>
        <w:ind w:right="58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第十六条经验收合格的项目须在市政府门户网站公示至少5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个工作日,经公示无异议,方可按照合同约定向项目承办单位拨付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专项资金。</w:t>
      </w:r>
    </w:p>
    <w:p>
      <w:pPr>
        <w:spacing w:before="2" w:line="221" w:lineRule="auto"/>
        <w:ind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第十七条如建设项目未能如期通过验收,应追回前期预拨资金.</w:t>
      </w:r>
    </w:p>
    <w:p>
      <w:pPr>
        <w:spacing w:before="165" w:line="324" w:lineRule="auto"/>
        <w:ind w:right="15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第十八条对骗取中央财政专项资金等违法行为,一经查实,除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追回已拨付的财政资金外,按《财政违法行为处罚处分条例》追究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相关人员的责任。</w:t>
      </w:r>
    </w:p>
    <w:p>
      <w:pPr>
        <w:spacing w:line="388" w:lineRule="auto"/>
      </w:pPr>
    </w:p>
    <w:p>
      <w:pPr>
        <w:spacing w:before="105" w:line="221" w:lineRule="auto"/>
        <w:ind w:firstLine="300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0"/>
          <w:sz w:val="32"/>
          <w:szCs w:val="32"/>
        </w:rPr>
        <w:t>第六章项目监督和检查</w:t>
      </w:r>
    </w:p>
    <w:p>
      <w:pPr>
        <w:spacing w:line="285" w:lineRule="auto"/>
      </w:pPr>
    </w:p>
    <w:p>
      <w:pPr>
        <w:spacing w:line="286" w:lineRule="auto"/>
      </w:pPr>
    </w:p>
    <w:p>
      <w:pPr>
        <w:spacing w:before="110" w:line="560" w:lineRule="exact"/>
        <w:ind w:firstLine="69"/>
        <w:rPr>
          <w:rFonts w:ascii="仿宋" w:hAnsi="仿宋" w:eastAsia="仿宋" w:cs="仿宋"/>
          <w:spacing w:val="11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第十九条市电子商务进农村综合示范工作领导小组办公室将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对各示范项目进行指导、监督、检查,并定期通报督查结果.领导小组要将示范项目建设情况纳入对各乡镇的年度目标责任考核,确</w:t>
      </w:r>
      <w:bookmarkStart w:id="0" w:name="_GoBack"/>
      <w:bookmarkEnd w:id="0"/>
      <w:r>
        <w:rPr>
          <w:rFonts w:ascii="仿宋" w:hAnsi="仿宋" w:eastAsia="仿宋" w:cs="仿宋"/>
          <w:spacing w:val="11"/>
          <w:sz w:val="32"/>
          <w:szCs w:val="32"/>
        </w:rPr>
        <w:t>保项目建设如期完成。</w:t>
      </w:r>
    </w:p>
    <w:p>
      <w:pPr>
        <w:spacing w:before="110" w:line="560" w:lineRule="exact"/>
        <w:ind w:firstLine="69"/>
        <w:rPr>
          <w:rFonts w:ascii="仿宋" w:hAnsi="仿宋" w:eastAsia="仿宋" w:cs="仿宋"/>
          <w:spacing w:val="11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第二十条市商务局、市财政局、市乡村振兴局应积极配合上级 相关部门开展绩效评估。</w:t>
      </w:r>
    </w:p>
    <w:p>
      <w:pPr>
        <w:spacing w:line="399" w:lineRule="auto"/>
      </w:pPr>
    </w:p>
    <w:p>
      <w:pPr>
        <w:spacing w:before="111" w:line="222" w:lineRule="auto"/>
        <w:ind w:firstLine="3875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4"/>
          <w:sz w:val="34"/>
          <w:szCs w:val="34"/>
        </w:rPr>
        <w:t>第七章附则</w:t>
      </w:r>
    </w:p>
    <w:p>
      <w:pPr>
        <w:spacing w:line="282" w:lineRule="auto"/>
      </w:pPr>
    </w:p>
    <w:p>
      <w:pPr>
        <w:spacing w:line="283" w:lineRule="auto"/>
      </w:pPr>
    </w:p>
    <w:p>
      <w:pPr>
        <w:spacing w:before="111" w:line="305" w:lineRule="auto"/>
        <w:ind w:left="68" w:right="60" w:firstLine="63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第二十一条</w:t>
      </w:r>
      <w:r>
        <w:rPr>
          <w:rFonts w:ascii="仿宋" w:hAnsi="仿宋" w:eastAsia="仿宋" w:cs="仿宋"/>
          <w:spacing w:val="3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本办法由市电子商务进农村综合示范工作领导小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组办公室负责解释。</w:t>
      </w: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8" w:lineRule="exact"/>
      <w:ind w:firstLine="3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-9"/>
        <w:position w:val="-5"/>
        <w:sz w:val="36"/>
        <w:szCs w:val="36"/>
      </w:rPr>
      <w:t>-</w:t>
    </w:r>
    <w:r>
      <w:rPr>
        <w:rFonts w:ascii="宋体" w:hAnsi="宋体" w:eastAsia="宋体" w:cs="宋体"/>
        <w:spacing w:val="51"/>
        <w:position w:val="-5"/>
        <w:sz w:val="36"/>
        <w:szCs w:val="36"/>
      </w:rPr>
      <w:t xml:space="preserve"> </w:t>
    </w:r>
    <w:r>
      <w:rPr>
        <w:rFonts w:ascii="宋体" w:hAnsi="宋体" w:eastAsia="宋体" w:cs="宋体"/>
        <w:spacing w:val="-9"/>
        <w:position w:val="-5"/>
        <w:sz w:val="36"/>
        <w:szCs w:val="36"/>
      </w:rPr>
      <w:t>32</w:t>
    </w:r>
    <w:r>
      <w:rPr>
        <w:rFonts w:ascii="宋体" w:hAnsi="宋体" w:eastAsia="宋体" w:cs="宋体"/>
        <w:spacing w:val="38"/>
        <w:position w:val="-5"/>
        <w:sz w:val="36"/>
        <w:szCs w:val="36"/>
      </w:rPr>
      <w:t xml:space="preserve"> </w:t>
    </w:r>
    <w:r>
      <w:rPr>
        <w:rFonts w:ascii="宋体" w:hAnsi="宋体" w:eastAsia="宋体" w:cs="宋体"/>
        <w:spacing w:val="-9"/>
        <w:position w:val="-5"/>
        <w:sz w:val="36"/>
        <w:szCs w:val="36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8" w:lineRule="exact"/>
      <w:rPr>
        <w:rFonts w:ascii="幼圆" w:hAnsi="幼圆" w:eastAsia="幼圆" w:cs="幼圆"/>
        <w:sz w:val="36"/>
        <w:szCs w:val="36"/>
      </w:rPr>
    </w:pPr>
    <w:r>
      <w:rPr>
        <w:rFonts w:ascii="幼圆" w:hAnsi="幼圆" w:eastAsia="幼圆" w:cs="幼圆"/>
        <w:spacing w:val="3"/>
        <w:position w:val="-5"/>
        <w:sz w:val="36"/>
        <w:szCs w:val="36"/>
      </w:rPr>
      <w:t>─34─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5" w:lineRule="exact"/>
      <w:ind w:firstLine="8180"/>
      <w:rPr>
        <w:rFonts w:ascii="仿宋" w:hAnsi="仿宋" w:eastAsia="仿宋" w:cs="仿宋"/>
        <w:sz w:val="36"/>
        <w:szCs w:val="36"/>
      </w:rPr>
    </w:pPr>
    <w:r>
      <w:rPr>
        <w:rFonts w:ascii="仿宋" w:hAnsi="仿宋" w:eastAsia="仿宋" w:cs="仿宋"/>
        <w:spacing w:val="-3"/>
        <w:position w:val="-5"/>
        <w:sz w:val="36"/>
        <w:szCs w:val="36"/>
      </w:rPr>
      <w:t>─35─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B4798"/>
    <w:rsid w:val="53D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2022-01-21T01:59:00Z</dcterms:created>
  <dc:creator>kbky</dc:creator>
  <cp:lastModifiedBy>kbky</cp:lastModifiedBy>
  <dcterms:modified xsi:type="dcterms:W3CDTF">2022-01-21T02:00:39Z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FEC17423759C4A2999B03A0A13A6DC99</vt:lpwstr>
  </property>
</Properties>
</file>