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大冶市财政项目支出绩效自评报告</w:t>
      </w:r>
    </w:p>
    <w:p>
      <w:pPr>
        <w:jc w:val="center"/>
        <w:rPr>
          <w:rFonts w:ascii="仿宋_GB2312" w:hAnsi="黑体"/>
          <w:bCs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一、基本情况</w:t>
      </w:r>
    </w:p>
    <w:p>
      <w:pPr>
        <w:spacing w:line="520" w:lineRule="exact"/>
        <w:ind w:firstLine="643" w:firstLineChars="200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（一）项目单位基本情况。</w:t>
      </w:r>
    </w:p>
    <w:p>
      <w:pPr>
        <w:spacing w:line="520" w:lineRule="exact"/>
        <w:ind w:firstLine="640" w:firstLineChars="200"/>
        <w:rPr>
          <w:rFonts w:hint="eastAsia" w:ascii="仿宋_GB2312" w:hAnsi="宋体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cs="Times New Roman"/>
          <w:sz w:val="32"/>
          <w:szCs w:val="32"/>
          <w:lang w:val="en-US" w:eastAsia="zh-CN"/>
        </w:rPr>
        <w:t>公司主要经营范围：城镇建设基础设施、基础产业、重点项目开发及经营、旅游项目开发投资、房地产项目投资、市政园林项目开发投资。</w:t>
      </w:r>
    </w:p>
    <w:p>
      <w:pPr>
        <w:spacing w:line="520" w:lineRule="exact"/>
        <w:ind w:firstLine="640" w:firstLineChars="200"/>
        <w:rPr>
          <w:rFonts w:hint="eastAsia" w:ascii="仿宋_GB2312" w:hAnsi="宋体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cs="Times New Roman"/>
          <w:sz w:val="32"/>
          <w:szCs w:val="32"/>
          <w:lang w:val="en-US" w:eastAsia="zh-CN"/>
        </w:rPr>
        <w:t>公司有15人，董事会5人，监事会3人，董事长1名，总经理1名（兼法人代表），部门经理5名公司内设有董事会、监事会，下设行政部、财务部、融资部、工程部、项目部等五个部门。</w:t>
      </w:r>
    </w:p>
    <w:p>
      <w:pPr>
        <w:spacing w:line="520" w:lineRule="exact"/>
        <w:ind w:firstLine="643" w:firstLineChars="200"/>
        <w:outlineLvl w:val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（二）项目资金预算（包括财政资金、其他资金）和绩效目标情况。</w:t>
      </w:r>
    </w:p>
    <w:p>
      <w:pPr>
        <w:spacing w:line="52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  <w:lang w:eastAsia="zh-CN"/>
        </w:rPr>
        <w:t>地方政府财政拨款</w:t>
      </w:r>
      <w:r>
        <w:rPr>
          <w:rFonts w:hint="eastAsia" w:ascii="仿宋_GB2312" w:hAnsi="宋体"/>
          <w:sz w:val="32"/>
          <w:szCs w:val="32"/>
          <w:lang w:val="en-US" w:eastAsia="zh-CN"/>
        </w:rPr>
        <w:t>1114万元，自筹800万元，对冬生石料厂矿山生态修复治理，解决了生态环境，腾出了建设用地，创造了社会效益。</w:t>
      </w:r>
    </w:p>
    <w:p>
      <w:pPr>
        <w:spacing w:line="520" w:lineRule="exact"/>
        <w:ind w:firstLine="640" w:firstLineChars="200"/>
        <w:rPr>
          <w:rFonts w:ascii="仿宋_GB2312" w:hAnsi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二、绩效自评工作开展情况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1、成立评价工作组。成立了财政项目支出绩效测评</w:t>
      </w:r>
      <w:r>
        <w:rPr>
          <w:rFonts w:hint="eastAsia" w:ascii="仿宋_GB2312"/>
          <w:sz w:val="32"/>
          <w:szCs w:val="32"/>
          <w:lang w:eastAsia="zh-CN"/>
        </w:rPr>
        <w:t>小</w:t>
      </w:r>
      <w:r>
        <w:rPr>
          <w:rFonts w:hint="eastAsia" w:ascii="仿宋_GB2312"/>
          <w:sz w:val="32"/>
          <w:szCs w:val="32"/>
        </w:rPr>
        <w:t>组，测评工作由</w:t>
      </w:r>
      <w:r>
        <w:rPr>
          <w:rFonts w:hint="eastAsia" w:ascii="仿宋_GB2312"/>
          <w:sz w:val="32"/>
          <w:szCs w:val="32"/>
          <w:lang w:eastAsia="zh-CN"/>
        </w:rPr>
        <w:t>测评小组</w:t>
      </w:r>
      <w:r>
        <w:rPr>
          <w:rFonts w:hint="eastAsia" w:ascii="仿宋_GB2312"/>
          <w:sz w:val="32"/>
          <w:szCs w:val="32"/>
        </w:rPr>
        <w:t>具体负责。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2、明确评价方法。对项目绩效目标进行了细化和分解，采用目标比较法、实地调研法、公众评价法等方法开展自评工作。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3、撰写评价报告。测评组根据收集的各类档案资料、现场踏勘情况和走访调查情况进行了综合分析，撰写了自评报告。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三、综合评价结论</w:t>
      </w:r>
    </w:p>
    <w:p>
      <w:pPr>
        <w:spacing w:line="520" w:lineRule="exact"/>
        <w:ind w:firstLine="640" w:firstLineChars="200"/>
        <w:jc w:val="left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总体来看，</w:t>
      </w:r>
      <w:r>
        <w:rPr>
          <w:rFonts w:hint="eastAsia" w:ascii="仿宋_GB2312"/>
          <w:sz w:val="32"/>
          <w:szCs w:val="32"/>
          <w:lang w:eastAsia="zh-CN"/>
        </w:rPr>
        <w:t>我公司</w:t>
      </w:r>
      <w:r>
        <w:rPr>
          <w:rFonts w:hint="eastAsia" w:ascii="仿宋_GB2312"/>
          <w:sz w:val="32"/>
          <w:szCs w:val="32"/>
        </w:rPr>
        <w:t>较好的完成了</w:t>
      </w:r>
      <w:r>
        <w:rPr>
          <w:rFonts w:hint="eastAsia" w:ascii="仿宋_GB2312"/>
          <w:sz w:val="32"/>
          <w:szCs w:val="32"/>
          <w:lang w:eastAsia="zh-CN"/>
        </w:rPr>
        <w:t>冬生石料厂矿山生态修复治理</w:t>
      </w:r>
      <w:r>
        <w:rPr>
          <w:rFonts w:hint="eastAsia" w:ascii="仿宋_GB2312"/>
          <w:sz w:val="32"/>
          <w:szCs w:val="32"/>
        </w:rPr>
        <w:t>目标，绩效评价为优。该项目立项规范，绩效目标合理，项目管理制度健全，</w:t>
      </w:r>
      <w:r>
        <w:rPr>
          <w:rFonts w:hint="eastAsia" w:ascii="仿宋_GB2312"/>
          <w:sz w:val="32"/>
          <w:szCs w:val="32"/>
          <w:lang w:eastAsia="zh-CN"/>
        </w:rPr>
        <w:t>安全</w:t>
      </w:r>
      <w:r>
        <w:rPr>
          <w:rFonts w:hint="eastAsia" w:ascii="仿宋_GB2312"/>
          <w:sz w:val="32"/>
          <w:szCs w:val="32"/>
        </w:rPr>
        <w:t>可控，管理完善；资金落实到位，支出合规；项目质量良好，效益较为显著，具有较强的可持续性，</w:t>
      </w:r>
      <w:r>
        <w:rPr>
          <w:rFonts w:hint="eastAsia" w:ascii="仿宋_GB2312"/>
          <w:sz w:val="32"/>
          <w:szCs w:val="32"/>
          <w:lang w:eastAsia="zh-CN"/>
        </w:rPr>
        <w:t>社会</w:t>
      </w:r>
      <w:r>
        <w:rPr>
          <w:rFonts w:hint="eastAsia" w:ascii="仿宋_GB2312"/>
          <w:sz w:val="32"/>
          <w:szCs w:val="32"/>
        </w:rPr>
        <w:t>满意度</w:t>
      </w:r>
      <w:r>
        <w:rPr>
          <w:rFonts w:hint="eastAsia" w:ascii="仿宋_GB2312"/>
          <w:sz w:val="32"/>
          <w:szCs w:val="32"/>
          <w:lang w:eastAsia="zh-CN"/>
        </w:rPr>
        <w:t>较</w:t>
      </w:r>
      <w:r>
        <w:rPr>
          <w:rFonts w:hint="eastAsia" w:ascii="仿宋_GB2312"/>
          <w:sz w:val="32"/>
          <w:szCs w:val="32"/>
        </w:rPr>
        <w:t>高。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四、绩效目标实现情况分析</w:t>
      </w:r>
    </w:p>
    <w:p>
      <w:pPr>
        <w:spacing w:line="520" w:lineRule="exact"/>
        <w:ind w:firstLine="643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（一）项目资金情况分析。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1、项目资金到位情况分析。</w:t>
      </w:r>
    </w:p>
    <w:p>
      <w:pPr>
        <w:spacing w:line="520" w:lineRule="exact"/>
        <w:ind w:firstLine="640" w:firstLineChars="20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eastAsia="zh-CN"/>
        </w:rPr>
        <w:t>地方政府财政拨付</w:t>
      </w:r>
      <w:r>
        <w:rPr>
          <w:rFonts w:hint="eastAsia" w:ascii="仿宋_GB2312"/>
          <w:sz w:val="32"/>
          <w:szCs w:val="32"/>
          <w:lang w:val="en-US" w:eastAsia="zh-CN"/>
        </w:rPr>
        <w:t>1114万元。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2、项目资金</w:t>
      </w:r>
      <w:r>
        <w:rPr>
          <w:rFonts w:hint="eastAsia" w:ascii="仿宋_GB2312"/>
          <w:sz w:val="32"/>
          <w:szCs w:val="32"/>
          <w:lang w:eastAsia="zh-CN"/>
        </w:rPr>
        <w:t>执</w:t>
      </w:r>
      <w:r>
        <w:rPr>
          <w:rFonts w:hint="eastAsia" w:ascii="仿宋_GB2312"/>
          <w:sz w:val="32"/>
          <w:szCs w:val="32"/>
        </w:rPr>
        <w:t>行情况分析。</w:t>
      </w:r>
    </w:p>
    <w:p>
      <w:pPr>
        <w:spacing w:line="520" w:lineRule="exact"/>
        <w:ind w:firstLine="640" w:firstLineChars="20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eastAsia="zh-CN"/>
        </w:rPr>
        <w:t>政府已拨付</w:t>
      </w:r>
      <w:r>
        <w:rPr>
          <w:rFonts w:hint="eastAsia" w:ascii="仿宋_GB2312"/>
          <w:sz w:val="32"/>
          <w:szCs w:val="32"/>
          <w:lang w:val="en-US" w:eastAsia="zh-CN"/>
        </w:rPr>
        <w:t>1114万元，其中</w:t>
      </w:r>
      <w:r>
        <w:rPr>
          <w:rFonts w:hint="eastAsia" w:ascii="仿宋_GB2312"/>
          <w:sz w:val="32"/>
          <w:szCs w:val="32"/>
          <w:lang w:eastAsia="zh-CN"/>
        </w:rPr>
        <w:t>已拨付工程款</w:t>
      </w:r>
      <w:r>
        <w:rPr>
          <w:rFonts w:hint="eastAsia" w:ascii="仿宋_GB2312"/>
          <w:sz w:val="32"/>
          <w:szCs w:val="32"/>
          <w:lang w:val="en-US" w:eastAsia="zh-CN"/>
        </w:rPr>
        <w:t>1046万元，待工程结算审计后余款除10%的质保金外一次性付清，设计费、监理费、勘测费、测量费等68万元。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3、项目资金管理情况分析。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我公司</w:t>
      </w:r>
      <w:r>
        <w:rPr>
          <w:rFonts w:hint="eastAsia" w:ascii="仿宋_GB2312"/>
          <w:sz w:val="32"/>
          <w:szCs w:val="32"/>
        </w:rPr>
        <w:t>负责该项目资金的使用与管理工作，项目资金做到了专款专用，未发生挤占、挪用、滞留等违规使用资金的情况。</w:t>
      </w:r>
    </w:p>
    <w:p>
      <w:pPr>
        <w:spacing w:line="520" w:lineRule="exact"/>
        <w:ind w:firstLine="643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（二）项目绩效指标完成情况分析。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1、产出指标完成情况分析。</w:t>
      </w:r>
    </w:p>
    <w:p>
      <w:pPr>
        <w:spacing w:line="520" w:lineRule="exact"/>
        <w:ind w:firstLine="640" w:firstLineChars="20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eastAsia="zh-CN"/>
        </w:rPr>
        <w:t>项目治理面积</w:t>
      </w:r>
      <w:r>
        <w:rPr>
          <w:rFonts w:hint="eastAsia" w:ascii="仿宋_GB2312"/>
          <w:sz w:val="32"/>
          <w:szCs w:val="32"/>
          <w:lang w:val="en-US" w:eastAsia="zh-CN"/>
        </w:rPr>
        <w:t>0.15平方公里，实际挖方72.9万方，包含坡面削（清）方，场地平整，截、排水沟，高次团粒喷播绿化，马道封边墙，挡土墙，覆土绿化及监测预警工程。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2、效益指标完成情况分析。</w:t>
      </w:r>
    </w:p>
    <w:p>
      <w:pPr>
        <w:spacing w:line="520" w:lineRule="exact"/>
        <w:ind w:firstLine="640" w:firstLineChars="20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</w:rPr>
        <w:t>该资金发放后，</w:t>
      </w:r>
      <w:r>
        <w:rPr>
          <w:rFonts w:hint="eastAsia" w:ascii="仿宋_GB2312"/>
          <w:sz w:val="32"/>
          <w:szCs w:val="32"/>
          <w:lang w:val="en-US" w:eastAsia="zh-CN"/>
        </w:rPr>
        <w:t>优化了生产生态空间，解决了生态环境，腾出了建设用地，创造了社会效益。解决了空间布局无序化、生态治理退化等问题，为打造山清水秀的生态空间，为推进高质量发展提供有力支撑。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/>
          <w:sz w:val="32"/>
          <w:szCs w:val="32"/>
        </w:rPr>
        <w:t>3、满意度指标完成情况分析。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经群众满意度测评情况，满意度达到100%。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五、绩效自评结果拟应用和公开情况</w:t>
      </w:r>
    </w:p>
    <w:p>
      <w:pPr>
        <w:spacing w:line="520" w:lineRule="exact"/>
        <w:ind w:firstLine="643" w:firstLineChars="200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（一）绩效自评结果拟应用情况。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计划将绩效自评结果应用于其他</w:t>
      </w:r>
      <w:r>
        <w:rPr>
          <w:rFonts w:hint="eastAsia" w:ascii="仿宋_GB2312"/>
          <w:sz w:val="32"/>
          <w:szCs w:val="32"/>
          <w:lang w:eastAsia="zh-CN"/>
        </w:rPr>
        <w:t>矿山生态修复治理工程</w:t>
      </w:r>
      <w:r>
        <w:rPr>
          <w:rFonts w:hint="eastAsia" w:ascii="仿宋_GB2312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（二）绩效自评结果拟公开情况。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在结果公开方面，</w:t>
      </w:r>
      <w:r>
        <w:rPr>
          <w:rFonts w:hint="eastAsia" w:ascii="仿宋_GB2312"/>
          <w:sz w:val="32"/>
          <w:szCs w:val="32"/>
          <w:lang w:eastAsia="zh-CN"/>
        </w:rPr>
        <w:t>我公司</w:t>
      </w:r>
      <w:r>
        <w:rPr>
          <w:rFonts w:hint="eastAsia" w:ascii="仿宋_GB2312"/>
          <w:sz w:val="32"/>
          <w:szCs w:val="32"/>
        </w:rPr>
        <w:t>根据信息公开要求开展绩效评价结果公开工作，接受群众监督。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六、绩效自评工作的经验、问题和建议</w:t>
      </w:r>
    </w:p>
    <w:p>
      <w:pPr>
        <w:spacing w:line="520" w:lineRule="exact"/>
        <w:ind w:firstLine="643" w:firstLineChars="200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（一）绩效自评工作的经验。</w:t>
      </w:r>
    </w:p>
    <w:p>
      <w:pPr>
        <w:spacing w:line="52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通过开展生态修复，美化了生产生活空间，打造了山清水秀的生态空间，腾出建设用地空间，引进了项目投资商建厂投资，为高质量发展提供有力保障。</w:t>
      </w:r>
    </w:p>
    <w:p>
      <w:pPr>
        <w:spacing w:line="520" w:lineRule="exact"/>
        <w:ind w:firstLine="643" w:firstLineChars="200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（二）解决问题的建议。</w:t>
      </w:r>
    </w:p>
    <w:p>
      <w:pPr>
        <w:spacing w:line="52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增加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地方财政资金对其他历史遗留矿山进行生态修复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，让更多村民享受到环境改善带来的美好生活。</w:t>
      </w:r>
    </w:p>
    <w:p>
      <w:pPr>
        <w:spacing w:line="520" w:lineRule="exact"/>
        <w:rPr>
          <w:rFonts w:ascii="仿宋_GB2312" w:hAnsi="黑体" w:cs="黑体"/>
          <w:bCs/>
          <w:sz w:val="32"/>
          <w:szCs w:val="32"/>
        </w:rPr>
      </w:pPr>
    </w:p>
    <w:p>
      <w:pPr>
        <w:spacing w:line="520" w:lineRule="exact"/>
        <w:rPr>
          <w:rFonts w:ascii="仿宋_GB2312" w:hAnsi="黑体" w:cs="黑体"/>
          <w:bCs/>
          <w:sz w:val="32"/>
          <w:szCs w:val="32"/>
        </w:rPr>
      </w:pPr>
    </w:p>
    <w:p>
      <w:pPr>
        <w:spacing w:line="520" w:lineRule="exact"/>
        <w:jc w:val="right"/>
        <w:rPr>
          <w:rFonts w:ascii="仿宋_GB2312" w:hAnsi="黑体" w:cs="黑体"/>
          <w:bCs/>
          <w:sz w:val="32"/>
          <w:szCs w:val="32"/>
        </w:rPr>
      </w:pPr>
    </w:p>
    <w:p>
      <w:pPr>
        <w:spacing w:line="520" w:lineRule="exact"/>
        <w:ind w:firstLine="960" w:firstLineChars="300"/>
        <w:jc w:val="center"/>
        <w:rPr>
          <w:rFonts w:hint="eastAsia" w:ascii="仿宋_GB2312" w:hAnsi="黑体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黑体" w:cs="黑体"/>
          <w:bCs/>
          <w:sz w:val="32"/>
          <w:szCs w:val="32"/>
          <w:lang w:val="en-US" w:eastAsia="zh-CN"/>
        </w:rPr>
        <w:t>大冶市金山店镇城镇化建设投资有限责任公司</w:t>
      </w:r>
    </w:p>
    <w:p>
      <w:pPr>
        <w:spacing w:line="520" w:lineRule="exact"/>
        <w:ind w:firstLine="960" w:firstLineChars="300"/>
        <w:jc w:val="center"/>
        <w:rPr>
          <w:rFonts w:ascii="仿宋_GB2312" w:hAnsi="黑体" w:cs="黑体"/>
          <w:bCs/>
          <w:sz w:val="32"/>
          <w:szCs w:val="32"/>
        </w:rPr>
      </w:pPr>
      <w:r>
        <w:rPr>
          <w:rFonts w:hint="eastAsia" w:ascii="仿宋_GB2312" w:hAnsi="黑体" w:cs="黑体"/>
          <w:bCs/>
          <w:sz w:val="32"/>
          <w:szCs w:val="32"/>
        </w:rPr>
        <w:t>202</w:t>
      </w:r>
      <w:r>
        <w:rPr>
          <w:rFonts w:hint="eastAsia" w:ascii="仿宋_GB2312" w:hAnsi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黑体" w:cs="黑体"/>
          <w:bCs/>
          <w:sz w:val="32"/>
          <w:szCs w:val="32"/>
        </w:rPr>
        <w:t>年</w:t>
      </w:r>
      <w:r>
        <w:rPr>
          <w:rFonts w:hint="eastAsia" w:ascii="仿宋_GB2312" w:hAnsi="黑体" w:cs="黑体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黑体" w:cs="黑体"/>
          <w:bCs/>
          <w:sz w:val="32"/>
          <w:szCs w:val="32"/>
        </w:rPr>
        <w:t>月28日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NmU0ZmUxYTg4ZWNhZmRiNzViMTk3ZDIxYjNjMTUifQ=="/>
  </w:docVars>
  <w:rsids>
    <w:rsidRoot w:val="003227C6"/>
    <w:rsid w:val="000716F4"/>
    <w:rsid w:val="000B3313"/>
    <w:rsid w:val="00131E66"/>
    <w:rsid w:val="00153394"/>
    <w:rsid w:val="001F3335"/>
    <w:rsid w:val="00206D4F"/>
    <w:rsid w:val="00275F74"/>
    <w:rsid w:val="00296FAA"/>
    <w:rsid w:val="003227C6"/>
    <w:rsid w:val="003C7F3D"/>
    <w:rsid w:val="003E2D58"/>
    <w:rsid w:val="004123CD"/>
    <w:rsid w:val="00484489"/>
    <w:rsid w:val="004E545B"/>
    <w:rsid w:val="005262E0"/>
    <w:rsid w:val="005D1EC5"/>
    <w:rsid w:val="00634ADE"/>
    <w:rsid w:val="00637968"/>
    <w:rsid w:val="006E2DAD"/>
    <w:rsid w:val="007C4527"/>
    <w:rsid w:val="007E41ED"/>
    <w:rsid w:val="00805206"/>
    <w:rsid w:val="00895090"/>
    <w:rsid w:val="008B4299"/>
    <w:rsid w:val="008F57B5"/>
    <w:rsid w:val="009369AD"/>
    <w:rsid w:val="0095376E"/>
    <w:rsid w:val="009701A0"/>
    <w:rsid w:val="00970DCD"/>
    <w:rsid w:val="00973B09"/>
    <w:rsid w:val="009D404A"/>
    <w:rsid w:val="00A22662"/>
    <w:rsid w:val="00A62D7B"/>
    <w:rsid w:val="00A66C8E"/>
    <w:rsid w:val="00A6725B"/>
    <w:rsid w:val="00AB4ED7"/>
    <w:rsid w:val="00AD645B"/>
    <w:rsid w:val="00B20A62"/>
    <w:rsid w:val="00B23631"/>
    <w:rsid w:val="00B3231B"/>
    <w:rsid w:val="00B6233A"/>
    <w:rsid w:val="00B934F0"/>
    <w:rsid w:val="00C57284"/>
    <w:rsid w:val="00CA746C"/>
    <w:rsid w:val="00CB270B"/>
    <w:rsid w:val="00CF6FF5"/>
    <w:rsid w:val="00D10062"/>
    <w:rsid w:val="00D57A51"/>
    <w:rsid w:val="00F05731"/>
    <w:rsid w:val="00F07833"/>
    <w:rsid w:val="00F41E2D"/>
    <w:rsid w:val="00F60CE6"/>
    <w:rsid w:val="00FB1A00"/>
    <w:rsid w:val="00FC0EB9"/>
    <w:rsid w:val="0D6200DE"/>
    <w:rsid w:val="12FD254C"/>
    <w:rsid w:val="3D3649D6"/>
    <w:rsid w:val="6208722E"/>
    <w:rsid w:val="6E3344A6"/>
    <w:rsid w:val="731C5E86"/>
    <w:rsid w:val="7891097E"/>
    <w:rsid w:val="7F8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1149</Words>
  <Characters>1174</Characters>
  <Lines>8</Lines>
  <Paragraphs>2</Paragraphs>
  <TotalTime>0</TotalTime>
  <ScaleCrop>false</ScaleCrop>
  <LinksUpToDate>false</LinksUpToDate>
  <CharactersWithSpaces>1174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2022-06-29T06:42:00Z</dcterms:created>
  <dc:creator>冯妍妍/预算绩效管理处（行资处）/湖北省财政厅</dc:creator>
  <cp:lastModifiedBy>祝</cp:lastModifiedBy>
  <cp:lastPrinted>2023-08-31T01:49:00Z</cp:lastPrinted>
  <dcterms:modified xsi:type="dcterms:W3CDTF">2023-09-01T01:19:11Z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DB8F871FC94C4080871349479FB45500</vt:lpwstr>
  </property>
</Properties>
</file>