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戴岭村位于灵乡镇西南，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处</w:t>
      </w:r>
      <w:r>
        <w:rPr>
          <w:rFonts w:hint="eastAsia" w:ascii="微软雅黑" w:hAnsi="微软雅黑" w:eastAsia="微软雅黑" w:cs="Times New Roman"/>
          <w:sz w:val="28"/>
          <w:szCs w:val="28"/>
        </w:rPr>
        <w:t>大冶湖与梁子湖水系分水岭地带，大金省道纵贯全村，交通条件优越，全村版图6平方公里，辖17个村民小组，1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sz w:val="28"/>
          <w:szCs w:val="28"/>
        </w:rPr>
        <w:t>个自然湾，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总</w:t>
      </w:r>
      <w:r>
        <w:rPr>
          <w:rFonts w:hint="eastAsia" w:ascii="微软雅黑" w:hAnsi="微软雅黑" w:eastAsia="微软雅黑" w:cs="Times New Roman"/>
          <w:sz w:val="28"/>
          <w:szCs w:val="28"/>
        </w:rPr>
        <w:t>户数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867</w:t>
      </w:r>
      <w:r>
        <w:rPr>
          <w:rFonts w:hint="eastAsia" w:ascii="微软雅黑" w:hAnsi="微软雅黑" w:eastAsia="微软雅黑" w:cs="Times New Roman"/>
          <w:sz w:val="28"/>
          <w:szCs w:val="28"/>
        </w:rPr>
        <w:t>户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Times New Roman"/>
          <w:sz w:val="28"/>
          <w:szCs w:val="28"/>
        </w:rPr>
        <w:t>总人口3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169</w:t>
      </w:r>
      <w:r>
        <w:rPr>
          <w:rFonts w:hint="eastAsia" w:ascii="微软雅黑" w:hAnsi="微软雅黑" w:eastAsia="微软雅黑" w:cs="Times New Roman"/>
          <w:sz w:val="28"/>
          <w:szCs w:val="28"/>
        </w:rPr>
        <w:t>人，村干部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Times New Roman"/>
          <w:sz w:val="28"/>
          <w:szCs w:val="28"/>
        </w:rPr>
        <w:t>人，党员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75</w:t>
      </w:r>
      <w:r>
        <w:rPr>
          <w:rFonts w:hint="eastAsia" w:ascii="微软雅黑" w:hAnsi="微软雅黑" w:eastAsia="微软雅黑" w:cs="Times New Roman"/>
          <w:sz w:val="28"/>
          <w:szCs w:val="28"/>
        </w:rPr>
        <w:t>人（其中女性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Times New Roman"/>
          <w:sz w:val="28"/>
          <w:szCs w:val="28"/>
        </w:rPr>
        <w:t>名）。全村林地面积3322.5亩，森林覆盖率36.01%，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山塘</w:t>
      </w:r>
      <w:r>
        <w:rPr>
          <w:rFonts w:hint="eastAsia" w:ascii="微软雅黑" w:hAnsi="微软雅黑" w:eastAsia="微软雅黑" w:cs="Times New Roman"/>
          <w:sz w:val="28"/>
          <w:szCs w:val="28"/>
        </w:rPr>
        <w:t>113.07亩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2001年灵成产业园落户戴岭村，大部分面积被征收，目前</w:t>
      </w:r>
      <w:r>
        <w:rPr>
          <w:rFonts w:hint="eastAsia" w:ascii="微软雅黑" w:hAnsi="微软雅黑" w:eastAsia="微软雅黑" w:cs="Times New Roman"/>
          <w:sz w:val="28"/>
          <w:szCs w:val="28"/>
        </w:rPr>
        <w:t>耕地面积697亩（水田面积697亩，旱地面积0亩）。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村集体经济收入：</w:t>
      </w:r>
      <w:r>
        <w:rPr>
          <w:rFonts w:hint="eastAsia" w:ascii="微软雅黑" w:hAnsi="微软雅黑" w:eastAsia="微软雅黑" w:cs="Times New Roman"/>
          <w:sz w:val="28"/>
          <w:szCs w:val="28"/>
        </w:rPr>
        <w:t>村级产业目前主要依托灵成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产</w:t>
      </w:r>
      <w:r>
        <w:rPr>
          <w:rFonts w:hint="eastAsia" w:ascii="微软雅黑" w:hAnsi="微软雅黑" w:eastAsia="微软雅黑" w:cs="Times New Roman"/>
          <w:sz w:val="28"/>
          <w:szCs w:val="28"/>
        </w:rPr>
        <w:t>业园区发展，配合园区服务企业，发展第三产业，现有村级企业兴灵园区服务有限公司，公司业务主要是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为</w:t>
      </w:r>
      <w:r>
        <w:rPr>
          <w:rFonts w:hint="eastAsia" w:ascii="微软雅黑" w:hAnsi="微软雅黑" w:eastAsia="微软雅黑" w:cs="Times New Roman"/>
          <w:sz w:val="28"/>
          <w:szCs w:val="28"/>
        </w:rPr>
        <w:t>旺成新材料公司及园区企业提供人工劳务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等</w:t>
      </w:r>
      <w:r>
        <w:rPr>
          <w:rFonts w:hint="eastAsia" w:ascii="微软雅黑" w:hAnsi="微软雅黑" w:eastAsia="微软雅黑" w:cs="Times New Roman"/>
          <w:sz w:val="28"/>
          <w:szCs w:val="28"/>
        </w:rPr>
        <w:t>业务，每年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可</w:t>
      </w:r>
      <w:r>
        <w:rPr>
          <w:rFonts w:hint="eastAsia" w:ascii="微软雅黑" w:hAnsi="微软雅黑" w:eastAsia="微软雅黑" w:cs="Times New Roman"/>
          <w:sz w:val="28"/>
          <w:szCs w:val="28"/>
        </w:rPr>
        <w:t>为村集体增收8万元。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default" w:ascii="微软雅黑" w:hAnsi="微软雅黑" w:eastAsia="微软雅黑" w:cs="Times New Roman"/>
          <w:sz w:val="28"/>
          <w:szCs w:val="28"/>
          <w:highlight w:val="darkGreen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基础设施：道路、自来水全村基本实现户户通，亮化工程实现90%，村内绿化达到75%，现有村定点医疗室1处，文化活动广场8处。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解德勉  戴岭村党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总支</w:t>
      </w:r>
      <w:r>
        <w:rPr>
          <w:rFonts w:hint="eastAsia" w:ascii="微软雅黑" w:hAnsi="微软雅黑" w:eastAsia="微软雅黑" w:cs="Times New Roman"/>
          <w:sz w:val="28"/>
          <w:szCs w:val="28"/>
        </w:rPr>
        <w:t>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贺新育  戴岭村村委会副主任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default" w:ascii="微软雅黑" w:hAnsi="微软雅黑" w:eastAsia="微软雅黑" w:cs="Times New Roman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贺海龙  戴岭村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党总支委员、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胡云心 </w:t>
      </w:r>
      <w:r>
        <w:rPr>
          <w:rFonts w:hint="eastAsia" w:ascii="微软雅黑" w:hAnsi="微软雅黑" w:eastAsia="微软雅黑" w:cs="Times New Roman"/>
          <w:sz w:val="28"/>
          <w:szCs w:val="28"/>
        </w:rPr>
        <w:t>戴岭村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党总支委员、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解小涛  </w:t>
      </w:r>
      <w:r>
        <w:rPr>
          <w:rFonts w:hint="eastAsia" w:ascii="微软雅黑" w:hAnsi="微软雅黑" w:eastAsia="微软雅黑" w:cs="Times New Roman"/>
          <w:sz w:val="28"/>
          <w:szCs w:val="28"/>
        </w:rPr>
        <w:t>戴岭村村委会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/>
        </w:rPr>
        <w:t>三、办公地址和办公电话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办公地址：大冶市灵乡镇燕窝铺小区旁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办公电话：0714-8479369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TBiMjY4NTgwZDVhN2Y3NTNmNzA2ZmQ3ZTFiZTUifQ=="/>
  </w:docVars>
  <w:rsids>
    <w:rsidRoot w:val="00000000"/>
    <w:rsid w:val="0D190E4A"/>
    <w:rsid w:val="1E7C4501"/>
    <w:rsid w:val="26FB4B9A"/>
    <w:rsid w:val="4D504E7C"/>
    <w:rsid w:val="54607B08"/>
    <w:rsid w:val="794200C5"/>
    <w:rsid w:val="7C5C69BC"/>
    <w:rsid w:val="7EB2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autoRedefine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550</Characters>
  <Paragraphs>21</Paragraphs>
  <TotalTime>24</TotalTime>
  <ScaleCrop>false</ScaleCrop>
  <LinksUpToDate>false</LinksUpToDate>
  <CharactersWithSpaces>562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Aa王翔</cp:lastModifiedBy>
  <dcterms:modified xsi:type="dcterms:W3CDTF">2024-05-09T06:44:54Z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6706612B56AF4C7EA1680DC77093753B_13</vt:lpwstr>
  </property>
</Properties>
</file>