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国民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第十三个五年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(2016-2020)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规划纲要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“十三五”时期（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2016—2020）是我镇经济转型、经济社会各项事业发展进入新常态、全面建设社会主义新农村的关键时期，科学制定和有效实施经济和社会发展规划，理清全镇经济社会发展总体思路，明确工作原则、奋斗目标、工作任务和保障措施，对贯彻落实“四个全面”战略布局，组织动员全镇人民步调一致、艰苦创业，克难攻坚、开拓创新，全面实现保安镇经济社会持续、稳定、健康发展，具有十分重大的意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本《纲要》主要阐明“十三五”期间我镇经济社会发展战略和政府工作重点，是“十三五”期间社会经济发展的纲领性文件。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第一章 “十二五”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主要发展成就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“十二五”期间，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全镇上下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入贯彻党的十八大和十八届三中、四中全会精神，坚持“生态立镇、产业强镇、文化兴镇”三大战略，紧扣“科学发展、绿色发展、转型发展”三大主题，扭住“经济发展、社会进步、民生幸福”三大重点，团结带领全镇人民，聚精会神搞建设，一心一意谋发展，经济社会实现健康持续快速发展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圆满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“十二五”规划确立的各项目标任务，成为全镇历史上发展速度最快、成就最好、变化最大、群众实惠最多的时期之一。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综合实力显著增强。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预计到201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年底，全镇地区生产总值达到1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亿元，比201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年增长1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%；财政收入达到2亿元，比201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%；社会固定资产投资达到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亿元，比201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年增长2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%；农村居民人均纯收入达到1.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万元，比201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年增长1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3%；通过招大引强、转型提升、盘活培优，共引进项目5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个，新开工项目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个，竣工投产项目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经济结构不断优化。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三次产业比重由2011年的10：58：32调整为5.5：51.8：42.7，二三产业占全镇经济总量的比重达到94.5%，比2011年提高5个百分点，产业生态化、生态产业化、商贸网络化、服务品质化的格局初步显现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，初步实现了从“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一矿独大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”向“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四轮驱动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”（即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农业、工业、商贸服务业和生态旅游业齐头并进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）的转变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特色产业蓬勃发展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积极对接大武汉，打造后花园，面向保安湖，坚持全局规划与全民行动同步推进，生态农业和乡村旅游相互融合，节会舞台与金融平台共同搭建，现代农业和生态旅游业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获得快速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展。沼山乡村公园、农科荷田公园、世外桃源王祖湾、中华诗词楹联之庄刘煌庄等一批主题公园、特色村庄珠耀玉盘；初步建成了六个“万亩基地”和“六大生态休闲文化板块”，积极搭建“月月有节庆、处处有活动”的节会舞台，成功举办了桃花节、采桃节，带动农业增效，农民增收，旅游收入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亿元。商贸业、服务业蓬勃发展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积极搭建生态金融工程平台，天造园艺率先成功上四板挂牌，广顺石雕依托互联网，实现了产销两旺，“保安狗血桃”、“保安水芹菜”等农产品获得中国地理标志证明商标，先后获得中国绿色名镇、湖北省宜居乡镇，沼山村被授予中国乡村旅游模范村，刘通湾被评为中国传统古村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城镇建设效应凸显。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“古镇·新城·水乡”的特色定位，编制镇域总体规划、旅游发展规划和乡村规划，镇区建成区面积达到5.8平方公里，居住人口达到4.5万人；新建架子桥、五里亭桥，改造硬化11公里保长线、改造刷黑15公里铁贺线保安段、拓宽改造6公里保桂线路基，改造升级沼山乡村公园旅游路、三元路、滨湖路、杉木桥路等交通基础设施；建设黄海变电站、自来水厂二期、镇区视频监控网、广电通讯网等公共服务设施，红保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改造及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鄂咸高速、武阳高速、保灵旅游路、武棋路等工程正在积极筹备之中城镇功能日渐完善，古镇形象日益提高。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宜居环境明显改善。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全面推进“绿满保安行动”，大力实施“森林进镇、公园下村”计划，完成荒山造林14000亩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四旁植树211公里，美丽乡村绿化13500平方米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年投入400万元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城乡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环卫一体化、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常态化保洁全覆盖，村村配备了垃圾箱，村村配齐了保洁员，户户配备了垃圾桶，实现镇村垃圾日产日清。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社会事业长足发展。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镇村两级投资6亿元，先后完成了“一街两门四园”、“两桥三线四路”、“一站一厂三网九库”等50多件民生实事工程；污水处理厂和王英水库自来水引水工程正在热火朝天的建设之中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积极打赢提前脱贫率先小康的攻坚战，广泛凝聚“政府主导、村级主体、工作组联动，社会力量协助”的扶贫力量，全面实施“四个一批”，4个贫困村、856户贫困户、1539个贫困对象将如期脱贫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扎实开展“个十百”暖民心工程，向困难弱势群体发放各类慰问金63万元，落实优抚政策，共发放各类优抚补助金498 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扎实完善社会保障，农村养老和医疗保险政策全面落实，累计发放最低生活保障、救灾救济等社会保障资金2938万元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不断改善医疗环境，基层医疗标准化建设全面加强，四医院功能建设和医疗服务水平明显提升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不断完善计生服务体系建设，计生家庭奖励扶助政策全覆盖，计生工作长期保持全市前列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教育改革不断深化，教育均衡化发展逐步推进，教育综合实力始终保持全市乡镇领先水平。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党的建设全面加强。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扎实开展党的群众路线教育初中和“三严三实”专题教育活动，全面落实“一派四聘”、“金牌领头羊”工程，创新实施无职党员“一无五有”、“个十百”暖民心、“五询”督办等十大党建工程。先后被评为湖北省学习型基层党组织、黄石市先进基层党组织、大冶市党建工作优胜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坚持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把改善和提高人民群众的福祉作为一切工作的出发点和落脚点，立足长远，谋划全局，站得更高、看得更远、想得更深，细致入微地体民心、察民情、顺民意，坚持不懈地为人民群众办大事、办实事、办好事，让发展成果与群众共享，赢得了群众的信任和支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第二章 “十三五”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期间</w:t>
      </w:r>
      <w:r>
        <w:rPr>
          <w:rFonts w:hint="eastAsia" w:ascii="黑体" w:hAnsi="黑体" w:eastAsia="黑体" w:cs="黑体"/>
          <w:sz w:val="36"/>
          <w:szCs w:val="36"/>
        </w:rPr>
        <w:t>的总体思路和目标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全面贯彻党的十八大、十八届四、五中全会精神，按照镇十一次党代会的决策部署，坚持“五大发展”理念和“一优三化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superscript"/>
        </w:rPr>
        <w:t>〔15〕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”战略，融入保安湖生态新区，建设重要功能区，</w:t>
      </w:r>
      <w:r>
        <w:rPr>
          <w:rFonts w:hint="eastAsia" w:ascii="仿宋" w:hAnsi="仿宋" w:eastAsia="仿宋" w:cs="仿宋"/>
          <w:color w:val="222222"/>
          <w:spacing w:val="10"/>
          <w:kern w:val="0"/>
          <w:sz w:val="32"/>
          <w:szCs w:val="32"/>
        </w:rPr>
        <w:t>造平台、畅交通、护生态、惠民生、强作风、提效能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，矢志不渝地以绿色发展为第一要务，以社会稳定为第一责任，以全面深化改革为内在动力，以创新驱动为核心战略，以绿色生态为价值取向，全面推动产业结构转型升级，全面建设小康社会，全面打造宜居宜业宜游</w:t>
      </w:r>
      <w:r>
        <w:rPr>
          <w:rFonts w:hint="eastAsia" w:ascii="仿宋" w:hAnsi="仿宋" w:eastAsia="仿宋" w:cs="仿宋"/>
          <w:color w:val="222222"/>
          <w:spacing w:val="10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古镇·新城·水乡。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力争“二个翻番”。</w:t>
      </w:r>
      <w:r>
        <w:rPr>
          <w:rFonts w:hint="eastAsia" w:ascii="仿宋" w:hAnsi="仿宋" w:eastAsia="仿宋" w:cs="仿宋"/>
          <w:sz w:val="32"/>
          <w:szCs w:val="32"/>
        </w:rPr>
        <w:t>到2020年，财政收入达到4亿元，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比“十二五”期末翻一番；居民年均可支配收入达到3.2万元，比“十二五”期末翻一番。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实现“三个突破”。</w:t>
      </w:r>
      <w:r>
        <w:rPr>
          <w:rFonts w:hint="eastAsia" w:ascii="仿宋" w:hAnsi="仿宋" w:eastAsia="仿宋" w:cs="仿宋"/>
          <w:sz w:val="32"/>
          <w:szCs w:val="32"/>
        </w:rPr>
        <w:t>到2020年，地区生产总值突破200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亿元，工业生产总值突破100亿元，旅游收入突破10亿元。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打造“四张名片”。</w:t>
      </w:r>
      <w:r>
        <w:rPr>
          <w:rFonts w:hint="eastAsia" w:ascii="仿宋" w:hAnsi="仿宋" w:eastAsia="仿宋" w:cs="仿宋"/>
          <w:sz w:val="32"/>
          <w:szCs w:val="32"/>
        </w:rPr>
        <w:t>即：打造“乡村旅游之都”名片，以枫彩四季项目为引领，推动“三星拱月”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即以保安湖为圆心，磨山半岛、西海半岛、芦咀半岛沿湖发展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，到2020年，建设一批“四型村庄”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（即</w:t>
      </w:r>
      <w:r>
        <w:rPr>
          <w:rFonts w:hint="eastAsia" w:ascii="仿宋" w:hAnsi="仿宋" w:eastAsia="仿宋" w:cs="仿宋"/>
          <w:sz w:val="32"/>
          <w:szCs w:val="32"/>
        </w:rPr>
        <w:t>山水田园型、水乡渔村型、传统风情型、城乡一体型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，打造特色鲜明的“五朵金花”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小渔村、枫情岛、荷花寨、桃花源、五彩园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打造“石雕商贸古镇”名片，以尹解元的石雕为引领，与互联网和乡村旅游深度融合，让石雕产业成为保安经济社会发展的新支撑；打造“历史文化名镇”名片，建设汉唐风情商贸街、保安老街步行街、梅子山颐养园、石雕元素造景长廊、三元文化走廊，保护和仿建一批古民居、古建筑，古镇特色进一步彰显，到2020年，初步形成“两轴四带、一环多片”的古镇格局。打造“诗词楹联之乡”名片，以刘煌庄“诗词楹联学校”为阵地，与文明创建、乡村旅游活动对接融合，讲好保安故事，唱响保安声音，凝聚保安力量，提升保安形象，以诗词楹联彰显保安生态魅力、文化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坚持“三大主线”。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即：坚持“三元竞秀”，加快新型城镇化建设步伐，突出城镇特色，提升发展特质，到2020年，</w:t>
      </w:r>
      <w:r>
        <w:rPr>
          <w:rFonts w:hint="eastAsia" w:ascii="仿宋" w:hAnsi="仿宋" w:eastAsia="仿宋" w:cs="仿宋"/>
          <w:sz w:val="32"/>
          <w:szCs w:val="32"/>
        </w:rPr>
        <w:t>“两轴四带、一环多片”的古镇格局，“三纵六横”、“两带四区”的新城格局，“三星拱月”的水乡格局初步形成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；坚持“三生共荣”，产业结构加快调整，生态涵养逐步扩大，生活品质不断提升，</w:t>
      </w:r>
      <w:r>
        <w:rPr>
          <w:rFonts w:hint="eastAsia" w:ascii="仿宋" w:hAnsi="仿宋" w:eastAsia="仿宋" w:cs="仿宋"/>
          <w:sz w:val="32"/>
          <w:szCs w:val="32"/>
        </w:rPr>
        <w:t>到2020年，镇区总人口达到5.5万人左右，建成区面积达到7平方公里，新增绿化面积1.5万亩，森林覆盖率达到38%，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旅游产业、电子商务、现代物流业在国民生产总值的比重逐步加大；坚持“五水共治”实践区，绿色转型样板区、自主创新试验区、民生普惠共享区、养生养老集聚区“五区同创”，建设</w:t>
      </w:r>
      <w:r>
        <w:rPr>
          <w:rFonts w:hint="eastAsia" w:ascii="仿宋" w:hAnsi="仿宋" w:eastAsia="仿宋" w:cs="仿宋"/>
          <w:sz w:val="32"/>
          <w:szCs w:val="32"/>
        </w:rPr>
        <w:t>美丽富饶和谐、宜居宜业宜游的新保安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firstLine="642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 xml:space="preserve"> 坚持“三个对接”。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即：对接新格局，积极融入保安湖生态新区和环梁子湖开放开发；对接新项目，积极对接沿海城市“腾笼换鸟”产业转移、武汉石雕产业外迁和大冶汉龙汽车大项目，延伸发展；对接新平台，大力发展总部经济，实施倍增计划、拓展金融平台等新路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ind w:left="420" w:leftChars="200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 xml:space="preserve">  坚持“三个统筹”。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即：统筹好“速度与质量”的关系，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坚持生态文明理念统领经济社会发展全局，保持“稳中求进、稳中向好”，确保生态文明和经济发展“两不误”、“双促进”；统筹好“东联与西接”的关系，既立足保安又跳出保安，充分挖掘三市交界的区位优势，对接武汉周边，对接黄石大冶，促进东西融合，左右逢源；统筹好“进退与取舍”的关系，坚持有所为有所不为，既要看市场的“脸色”，又要看环境的“天色”，既要突出特色，又要保持绿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三</w:t>
      </w:r>
      <w:r>
        <w:rPr>
          <w:rFonts w:hint="eastAsia" w:ascii="黑体" w:hAnsi="黑体" w:eastAsia="黑体" w:cs="黑体"/>
          <w:sz w:val="36"/>
          <w:szCs w:val="36"/>
        </w:rPr>
        <w:t>章 “十三五”发展的主要任务和措施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787" w:firstLineChars="246"/>
        <w:jc w:val="left"/>
        <w:textAlignment w:val="auto"/>
        <w:rPr>
          <w:rFonts w:hint="eastAsia" w:ascii="仿宋" w:hAnsi="仿宋" w:eastAsia="仿宋" w:cs="仿宋"/>
          <w:bCs/>
          <w:color w:val="22222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157" w:afterLines="50" w:line="580" w:lineRule="exact"/>
        <w:ind w:firstLine="787" w:firstLineChars="246"/>
        <w:jc w:val="left"/>
        <w:textAlignment w:val="auto"/>
        <w:outlineLvl w:val="9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  <w:t>坚持绿色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  <w:lang w:eastAsia="zh-CN"/>
        </w:rPr>
        <w:t>发展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  <w:t>，厚植生态优势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提高生态保护能力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。加大污染防控力度，推动生产方式绿色化转型。一是深入推进“控违、治水、护林、净气、保土、强管”六大战役，严管工地和道路扬尘，持续抓好秸秆禁烧和综合利用，确保空气良好以上天数高于十二五时期；二是严格落实“五水共治”，实行最严格的水资源管理制度，落实“五长机制”，强化保安湖周边民垸、重点水库、山塘、沟渠的管理治理，以“零容忍”的态度打击破坏水环境的行为；三是继续推进“绿满保安”行动，坚持“政府引导、社会参与、市场运作”，推进山、水、林、田、湖、地生态保护修复，发动群众多种形式参与植树造林，积极推进绿色庭院、绿色村庄、绿色企业、绿色学校等创建活动，抓好破坏山体修复、矿山植被恢复、采矿区治理等工作。积极创建湖北省森林城镇，力争森林覆盖率达38%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提升生态建设效益。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依托保安资源禀赋，做好“涵养文章”，放大“溢出效应”，实现生态效益和经济效益同步提升。一是深入开展“美丽乡村”建设。鼓励各村依山傍水，连片打造六大生态旅游板块，建成一批“四型”村庄，打造特色各异的“五朵金花”；二是做大做优“乡村旅游”品牌。全力推进总投资20亿元的枫彩四季生态园建设，支持沼山村创建AAA级旅游景区；引导和鼓励中润、秀水湾等农业龙头企业、种植大户发展采摘体验，以“桃、荷”为媒办好节会, 不断做大做强乡村旅游的“蛋糕”和品牌，让群众享受更多的旅游富民成果。三是融合发展健康养生养老产业，</w:t>
      </w:r>
      <w:r>
        <w:rPr>
          <w:rFonts w:hint="eastAsia" w:ascii="仿宋" w:hAnsi="仿宋" w:eastAsia="仿宋" w:cs="仿宋"/>
          <w:sz w:val="32"/>
          <w:szCs w:val="32"/>
        </w:rPr>
        <w:t>继续实施“森林进镇、公园下村”计划，通过政策引导、政府扶持、社会兴办、市场推动，建成一批养生村庄、养老基地，推出一批“喜洋洋”项目，开展登山、游泳等“氧养”、“体养”活动，通过“美食节”推出一系列保安特色的原生态食材食谱发展“食养”，鼓励四医院试行“以医带养”，支持镇文联、民间协会和刘煌庄诗词楹联学校做大“三元品牌”，优化“文养”环境，着力打造“养生福地”、“生态水乡”、“人文绿谷”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健全生态保护和发展体系。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严守资源环境生态红线，加大适应生态文明理念要求的“硬约束”。一是完善绿色发展评估机制，逐步将“绿评”机制扩大延伸至村组，</w:t>
      </w:r>
      <w:r>
        <w:rPr>
          <w:rFonts w:hint="eastAsia" w:ascii="仿宋" w:hAnsi="仿宋" w:eastAsia="仿宋" w:cs="仿宋"/>
          <w:sz w:val="32"/>
          <w:szCs w:val="32"/>
        </w:rPr>
        <w:t>进一步落实森林防火责任制，加大森林防火宣传教育和责任追究力度，确保栽一片、活一片、绿一片。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二是加快推进生态保护市场化，实行资源有偿使用和生态补偿，推行环境污染第三方治理。三是建立镇村干部生态建设责任制，完善生态环境监管制度和生态保护，确保生态环境村村有任务，人人有责任，处处不落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  <w:t>坚持协调发展，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  <w:lang w:eastAsia="zh-CN"/>
        </w:rPr>
        <w:t>实现转型提效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222222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>壮大产业集群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222222"/>
          <w:spacing w:val="-4"/>
          <w:kern w:val="0"/>
          <w:sz w:val="32"/>
          <w:szCs w:val="32"/>
        </w:rPr>
        <w:t>树立“抓项目就是抓发展”的理念，以项目拉动投资，以项目壮实产业。一是抢抓机遇主动争资。抢抓省长江经济带、黄石市“五水共治”、大冶市保安湖生态新区等建设机遇，认真研究和精心策划包装一批重大项目，力争我镇道路交通、基础设施等事关长远的重点项目和石雕产业、生态保护、健康养生养老等重点产业获得省市更多支持、更多红利，为补短板、促增长、增后劲、抓转型提供有力支撑。二是整合招商资源。进一步完善金塘工业园区基础设施建设，增强园区承接能力;统筹全镇闲置土地和厂房资源，实施腾笼换鸟和二次开发，为引进大项目创造承载条件;三是加大招商引资。统筹镇村招商工作，实行全镇招商“一盘棋”，落实招商引资政策，广泛利用商会力量，充分调动社会参与招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>激活内生动力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以大数据为引领，以“互联网+”行动计划为路径，一手抓传统产业的转型升级，把体质做优，一手抓新兴产业引领，把体能做强。一是激发“争”的动力，推动农业产业从“传统”到“现代”，</w:t>
      </w:r>
      <w:r>
        <w:rPr>
          <w:rFonts w:hint="eastAsia" w:ascii="仿宋" w:hAnsi="仿宋" w:eastAsia="仿宋" w:cs="仿宋"/>
          <w:sz w:val="32"/>
          <w:szCs w:val="32"/>
        </w:rPr>
        <w:t>引导土地向龙头企业、农民合作社、家庭农场流转集中，进一步壮大“六大产业基地”的规模。大力扶持规模经营的家庭农场，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大力引进现代农业龙头企业，</w:t>
      </w:r>
      <w:r>
        <w:rPr>
          <w:rFonts w:hint="eastAsia" w:ascii="仿宋" w:hAnsi="仿宋" w:eastAsia="仿宋" w:cs="仿宋"/>
          <w:sz w:val="32"/>
          <w:szCs w:val="32"/>
        </w:rPr>
        <w:t>扩大农民专业合作社、家庭农场队伍规模，加快构建农户、合作社、龙头企业互利共赢的立体式复合型农业经营体系。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二是加快“补”的步伐，推动优势工业从“小”变“大”。加快发展石雕产业，全力推进石雕产业园建设，重点发展以广顺石雕等为引领的石雕产业，围绕打造“</w:t>
      </w:r>
      <w:r>
        <w:rPr>
          <w:rFonts w:hint="eastAsia" w:ascii="仿宋" w:hAnsi="仿宋" w:eastAsia="仿宋" w:cs="仿宋"/>
          <w:sz w:val="32"/>
          <w:szCs w:val="32"/>
        </w:rPr>
        <w:t>石雕加工园、石雕商贸街、石雕主题公园和石雕文化村庄”等为一体的石雕文化产业园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加快石雕产业园规划建设，力争引进更多的石雕产业项目，让石雕产业成为保安经济社会发展的新支撑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；三是巩固“培”的效果，推动园区企业从“弱”变“强”。</w:t>
      </w:r>
      <w:r>
        <w:rPr>
          <w:rFonts w:hint="eastAsia" w:ascii="仿宋" w:hAnsi="仿宋" w:eastAsia="仿宋" w:cs="仿宋"/>
          <w:sz w:val="32"/>
          <w:szCs w:val="32"/>
        </w:rPr>
        <w:t>做大生态乡镇金融平台，帮助企业加快与金融市场对接，变资源为资本，化资本为资金，引导更多企业走进股权托管交易平台，实现自身发展的提档升级；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加大创新人才引进力度，鼓励企业积极与高校、科研院所开展产学研合作；四是加大“转”的力度，推动非金属矿山企业从“被动”走向“主动”，推进技术创新，按照国家政策和大冶市总体安排，</w:t>
      </w:r>
      <w:r>
        <w:rPr>
          <w:rFonts w:hint="eastAsia" w:ascii="仿宋" w:hAnsi="仿宋" w:eastAsia="仿宋" w:cs="仿宋"/>
          <w:sz w:val="32"/>
          <w:szCs w:val="32"/>
        </w:rPr>
        <w:t>加快非金属矿山企业整合重组，尽快实现生态化、集约化发展，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支持企业更新设备及智能化改造，</w:t>
      </w:r>
      <w:r>
        <w:rPr>
          <w:rFonts w:hint="eastAsia" w:ascii="仿宋" w:hAnsi="仿宋" w:eastAsia="仿宋" w:cs="仿宋"/>
          <w:sz w:val="32"/>
          <w:szCs w:val="32"/>
        </w:rPr>
        <w:t>实现转型发展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eastAsia="zh-CN"/>
        </w:rPr>
        <w:t>优化发展环境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一是对跟踪项目和在建项目，继续实施“情侣式”服务，对重点企业实行重点联系、对口帮扶、动态管理，确保项目引得来、落得下、快发展；二是开展“企企合作、银企对接”，着力解决困扰企业生产经营过程中的资金、技术、人才等问题，为企业成长壮大营造良好环境；三是强化企业管理。常态化走访联系企业，及时帮助企业解决经营中遇到的困难和问题。同时，强化企业风险管理，及时化解企业存在的不稳定因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打造质量强镇。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一是实施产品质量提升工程。指导企业建立健全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质量管理、质量诚信、标准化、检验检测体系，推动企业落实质量安全主体责任。加大打假保优力度，加强市场商品质量的监督检查，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创造公平竞争的市场环境。二是实施品牌发展战略。围绕重点扶持产业、现代服务业制定品牌培育规划和品牌政策，通过龙头带动和政策引领，推动企业从产品竞争、价格竞争向质量竞争、品牌竞争转变，实现新的增长路径和发展模式，实现高质量发展。三是实施标准引领战略。在现代农业、服务业和社会公共事业等领域加快标准化实施，开展标准化试点、示范，推动节能减排工作标准化、规范化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80" w:lineRule="exact"/>
        <w:ind w:firstLine="787" w:firstLineChars="246"/>
        <w:jc w:val="left"/>
        <w:textAlignment w:val="auto"/>
        <w:outlineLvl w:val="9"/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  <w:t>三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  <w:t>坚持开放发展，改善人居质量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完善规划布局。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一是以“古镇·新城·水乡”和“城在湖边、湖在城中”为特色定位，</w:t>
      </w:r>
      <w:r>
        <w:rPr>
          <w:rFonts w:hint="eastAsia" w:ascii="仿宋" w:hAnsi="仿宋" w:eastAsia="仿宋" w:cs="仿宋"/>
          <w:sz w:val="32"/>
          <w:szCs w:val="32"/>
        </w:rPr>
        <w:t>完善提升工业集中区、生态农业区、商贸流通区、居住集聚区“四区”规划，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加快“产城融合、景城一体”新型城镇化建设</w:t>
      </w:r>
      <w:r>
        <w:rPr>
          <w:rFonts w:hint="eastAsia" w:ascii="仿宋" w:hAnsi="仿宋" w:eastAsia="仿宋" w:cs="仿宋"/>
          <w:sz w:val="32"/>
          <w:szCs w:val="32"/>
        </w:rPr>
        <w:t>。二是合理安排村庄建设、生态涵养等空间布局，做优“一山一湖一古镇”。三是拉开交通框架，为鄂咸高速、武阳高速、武棋路的启动和施工创造条件，加大乡村公路提档升级，与省县交通主干路网顺畅对接，积极融入武汉、黄石半小时经济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强化城镇功能。</w:t>
      </w:r>
      <w:r>
        <w:rPr>
          <w:rFonts w:hint="eastAsia" w:ascii="仿宋" w:hAnsi="仿宋" w:eastAsia="仿宋" w:cs="仿宋"/>
          <w:sz w:val="32"/>
          <w:szCs w:val="32"/>
        </w:rPr>
        <w:t>以推进新型城镇化建设为方向，拓宽多元化、可持续的城镇化资金筹措渠道，探索与社会资本合作(PPP)融资模式，吸引社会资本参与城镇建设、园区开发等城镇基础设施和重大项目投资运营。加快福利院、镇小学、幼儿园工程建设，确保污水处理厂2017年投入使用，确保2017年春节前喝上甘甜的一类水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，完善</w:t>
      </w:r>
      <w:r>
        <w:rPr>
          <w:rFonts w:hint="eastAsia" w:ascii="仿宋" w:hAnsi="仿宋" w:eastAsia="仿宋" w:cs="仿宋"/>
          <w:sz w:val="32"/>
          <w:szCs w:val="32"/>
        </w:rPr>
        <w:t>集贸市场、超市、停车场等公共设施建设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为有序推进商居房产的开发提供服务，加快汉唐风情古街建设进程。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规范城镇管理。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推进环境整治。深入开展镇容镇貌环境卫生、违章搭建等综合整治，推进卫生死角、农村“黑点”等专项整治;加强规划执法监察，</w:t>
      </w:r>
      <w:r>
        <w:rPr>
          <w:rFonts w:hint="eastAsia" w:ascii="仿宋" w:hAnsi="仿宋" w:eastAsia="仿宋" w:cs="仿宋"/>
          <w:sz w:val="32"/>
          <w:szCs w:val="32"/>
        </w:rPr>
        <w:t>不在没有规划的地方建房，不建没有规划的房子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，对违法建筑早发现、早处理。完善城镇管理。深入推进城镇环境、绿化管理等工作，推进城镇管理标准化、规范化和精细化。提升群众素质，加强城镇文明教育，提高群众文明程度，引导群众形成懂礼仪、讲卫生、重健康的文明生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2222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  <w:t>坚持创新发展，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  <w:lang w:eastAsia="zh-CN"/>
        </w:rPr>
        <w:t>推动产业融合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30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创新发展现代农业。</w:t>
      </w:r>
      <w:r>
        <w:rPr>
          <w:rFonts w:hint="eastAsia" w:ascii="仿宋" w:hAnsi="仿宋" w:eastAsia="仿宋" w:cs="仿宋"/>
          <w:sz w:val="32"/>
          <w:szCs w:val="32"/>
        </w:rPr>
        <w:t>积极拓展合作化、农场化、园区化的发展路径，进一步做大“六大基地”的规模，鼓励社会资本以投资、入股等形式参与农业项目建设，试验开发智慧型、品牌型、休闲型、电商型等农业新模式；引进培育农业龙头企业，做优“龙头+协会+基地+农户”的生产模式；鼓励农民“接二连三”融合发展“六次产业”，促进生产规模化、销售网络化、产品优质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积极培育现代服务业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。大力引进建设一批文化旅游、现代物流、电子商务、健康服务、家庭服务等企业和项目，促进现代服务业扩量提质、转型发展，逐步成为带动服务业发展的主导力量。支持企业建设网上商城、开设网店，鼓励大众创业，扶持农民在网络上销售我镇的特色农副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19" w:firstLineChars="200"/>
        <w:jc w:val="left"/>
        <w:textAlignment w:val="auto"/>
        <w:rPr>
          <w:rFonts w:hint="eastAsia" w:ascii="仿宋" w:hAnsi="仿宋" w:eastAsia="仿宋" w:cs="仿宋"/>
          <w:color w:val="222222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spacing w:val="-6"/>
          <w:kern w:val="0"/>
          <w:sz w:val="32"/>
          <w:szCs w:val="32"/>
        </w:rPr>
        <w:t>突破发展现代物流业。</w:t>
      </w:r>
      <w:r>
        <w:rPr>
          <w:rFonts w:hint="eastAsia" w:ascii="仿宋" w:hAnsi="仿宋" w:eastAsia="仿宋" w:cs="仿宋"/>
          <w:color w:val="222222"/>
          <w:spacing w:val="-6"/>
          <w:kern w:val="0"/>
          <w:sz w:val="32"/>
          <w:szCs w:val="32"/>
        </w:rPr>
        <w:t>依托“三市四线二入口”，重点培育和吸引一批服务水平高、竞争力强的知名物流企业；整合现有仓储、运输、货运代理等业务，着力培育大型商贸连锁经营商和第三方物流企业；加快培育专业市场，鼓励农业企业、种植基地、专业合作社积极探索“居家购买+物流配送”等新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Cs/>
          <w:color w:val="222222"/>
          <w:kern w:val="0"/>
          <w:sz w:val="32"/>
          <w:szCs w:val="32"/>
        </w:rPr>
        <w:t>坚持共享发展，增进社会和谐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加强就业和社会保障工作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。发挥创业带动就业的倍增效应，加大就业困难群体帮扶力度，新增、转移各类就业人员3000人以上；加强技能培训，拓宽就业渠道，实现各类职业技能培训1万人以上，着力服务创业，营造以创业为本，以创业为荣，以创业为乐的社会氛围；增强村级集体经济发展活力，助推农民收入倍增，如期完成精准脱贫任务；贯彻落实党的各项强农惠农富农政策，严格按政策落实社会保险待遇，进一步健全社会救助保障机制，加强最低生活保障对象动态管理，关爱农村留守儿童、留守妇女、留守老人，让发展更有温度、幸福更有质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全面发展各项社会事业。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进一步集中力量、集聚资源，多办一些群众需求的民生实事，大力争取项目，引进社会资本，不断完善镇村基础设施建设，引导群众共同搞好公共事业建设，改善群众生产生活条件；不断加强文化教育发展，加强校园周边环境治理，提高教育工作水平；加强镇、村两级医疗卫生保健工作，切实提高医疗水平，满足群众看病就医需要；一如既往地抓好人口与计生工作，切实维护妇女、未成年人和弱势群体的合法权益，提升法治建设水平；重视发展慈善、社会福利、老龄、残疾人事业，不断完善社会救助、保障和服务体系，让更多困难群众得到实实在在的关心和帮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加强和创新社会管理。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做好社会矛盾排查化解工作，畅通信访渠道，落实党政领导接访和重大项目信访评估、疑难信访事项评议会商制度，依法按政策解决好信访群众合理诉求。强化应急管理体系建设，提高突发事件应对能力。加强社会治安综合治理，完善防控体系，严厉打击各类违法犯罪。加强安全生产管理，严格落实安全生产责任制，深入开展安全生产隐患大检查、大整治活动，坚决防止和杜绝大的安全事故发生。加大食品药品安全保障和质量监管，让群众吃上放心菜、放心肉，确保“舌尖上的安全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-SA"/>
        </w:rPr>
        <w:t>在“十三五”期间，保安镇将坚持以邓小平理论和科学发展观为指导，深入贯彻落实中央和省市决策部署，扎实工作，锐意进取，开拓创新，为实现国民经济和社会发展第十三个五年规划，</w:t>
      </w:r>
      <w:r>
        <w:rPr>
          <w:rFonts w:hint="eastAsia" w:ascii="仿宋" w:hAnsi="仿宋" w:eastAsia="仿宋" w:cs="仿宋"/>
          <w:sz w:val="32"/>
          <w:szCs w:val="32"/>
        </w:rPr>
        <w:t>为建设更加美丽和谐的幸福保安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-SA"/>
        </w:rPr>
        <w:t>而努力奋斗！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50B51"/>
    <w:rsid w:val="22FB27C7"/>
    <w:rsid w:val="2CEA749A"/>
    <w:rsid w:val="48E1659B"/>
    <w:rsid w:val="4ACB5B76"/>
    <w:rsid w:val="4EEF09F1"/>
    <w:rsid w:val="50A006C4"/>
    <w:rsid w:val="60550B51"/>
    <w:rsid w:val="667B21DF"/>
    <w:rsid w:val="6B3E4D82"/>
    <w:rsid w:val="6D535020"/>
    <w:rsid w:val="72B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 w:line="420" w:lineRule="atLeast"/>
      <w:ind w:left="0" w:right="0"/>
      <w:jc w:val="both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2018-08-27T03:24:00Z</dcterms:created>
  <dc:creator>Administrator</dc:creator>
  <cp:lastModifiedBy>梧桐丨风行</cp:lastModifiedBy>
  <cp:lastPrinted>2018-08-28T09:12:14Z</cp:lastPrinted>
  <dcterms:modified xsi:type="dcterms:W3CDTF">2018-08-28T09:17:50Z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