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color w:val="auto"/>
        </w:rPr>
      </w:pPr>
    </w:p>
    <w:p>
      <w:pPr>
        <w:spacing w:line="500" w:lineRule="exact"/>
        <w:jc w:val="center"/>
        <w:rPr>
          <w:rFonts w:ascii="方正大标宋简体" w:hAnsi="方正大标宋简体" w:eastAsia="方正大标宋简体" w:cs="方正大标宋简体"/>
          <w:color w:val="auto"/>
          <w:sz w:val="44"/>
          <w:szCs w:val="44"/>
        </w:rPr>
      </w:pPr>
    </w:p>
    <w:p>
      <w:pPr>
        <w:pStyle w:val="3"/>
        <w:rPr>
          <w:color w:val="auto"/>
        </w:rPr>
      </w:pPr>
    </w:p>
    <w:p>
      <w:pPr>
        <w:spacing w:line="500" w:lineRule="exact"/>
        <w:jc w:val="center"/>
        <w:rPr>
          <w:rFonts w:ascii="方正大标宋简体" w:hAnsi="方正大标宋简体" w:eastAsia="方正大标宋简体" w:cs="方正大标宋简体"/>
          <w:color w:val="auto"/>
          <w:sz w:val="44"/>
          <w:szCs w:val="44"/>
        </w:rPr>
      </w:pPr>
    </w:p>
    <w:p>
      <w:pPr>
        <w:pStyle w:val="16"/>
        <w:spacing w:line="550" w:lineRule="exact"/>
        <w:ind w:firstLine="0"/>
        <w:jc w:val="center"/>
        <w:rPr>
          <w:rFonts w:hAnsi="仿宋_GB2312"/>
          <w:color w:val="auto"/>
          <w:sz w:val="32"/>
          <w:szCs w:val="32"/>
        </w:rPr>
      </w:pPr>
    </w:p>
    <w:p>
      <w:pPr>
        <w:pStyle w:val="16"/>
        <w:spacing w:beforeLines="130"/>
        <w:ind w:firstLine="0"/>
        <w:rPr>
          <w:rFonts w:ascii="楷体_GB2312" w:hAnsi="楷体_GB2312" w:eastAsia="楷体_GB2312" w:cs="楷体_GB2312"/>
          <w:color w:val="auto"/>
          <w:sz w:val="32"/>
          <w:szCs w:val="32"/>
        </w:rPr>
      </w:pPr>
    </w:p>
    <w:p>
      <w:pPr>
        <w:spacing w:line="500" w:lineRule="exact"/>
        <w:jc w:val="center"/>
        <w:rPr>
          <w:rFonts w:ascii="方正大标宋简体" w:hAnsi="方正大标宋简体" w:eastAsia="方正大标宋简体" w:cs="方正大标宋简体"/>
          <w:color w:val="auto"/>
          <w:sz w:val="44"/>
          <w:szCs w:val="44"/>
        </w:rPr>
      </w:pPr>
    </w:p>
    <w:p>
      <w:pPr>
        <w:spacing w:line="500" w:lineRule="exact"/>
        <w:jc w:val="center"/>
        <w:rPr>
          <w:rFonts w:ascii="方正大标宋简体" w:hAnsi="方正大标宋简体" w:eastAsia="方正大标宋简体" w:cs="方正大标宋简体"/>
          <w:color w:val="auto"/>
          <w:sz w:val="44"/>
          <w:szCs w:val="44"/>
        </w:rPr>
      </w:pPr>
    </w:p>
    <w:p>
      <w:pPr>
        <w:keepNext w:val="0"/>
        <w:keepLines w:val="0"/>
        <w:pageBreakBefore w:val="0"/>
        <w:widowControl w:val="0"/>
        <w:kinsoku/>
        <w:wordWrap/>
        <w:topLinePunct w:val="0"/>
        <w:autoSpaceDE/>
        <w:autoSpaceDN/>
        <w:bidi w:val="0"/>
        <w:adjustRightInd/>
        <w:snapToGrid/>
        <w:spacing w:line="540" w:lineRule="exact"/>
        <w:ind w:left="0" w:leftChars="0"/>
        <w:jc w:val="center"/>
        <w:textAlignment w:val="auto"/>
        <w:rPr>
          <w:rFonts w:ascii="方正大标宋简体" w:hAnsi="方正大标宋简体" w:eastAsia="方正大标宋简体" w:cs="方正大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关于</w:t>
      </w:r>
      <w:r>
        <w:rPr>
          <w:rFonts w:hint="eastAsia" w:ascii="方正小标宋简体" w:hAnsi="方正小标宋简体" w:eastAsia="方正小标宋简体" w:cs="方正小标宋简体"/>
          <w:color w:val="auto"/>
          <w:spacing w:val="0"/>
          <w:sz w:val="44"/>
          <w:szCs w:val="44"/>
          <w:lang w:val="en-US" w:eastAsia="zh-CN"/>
        </w:rPr>
        <w:t>加快构建房地产发展新模式相关配套规范性文件</w:t>
      </w:r>
      <w:r>
        <w:rPr>
          <w:rFonts w:hint="eastAsia" w:ascii="方正小标宋简体" w:hAnsi="方正小标宋简体" w:eastAsia="方正小标宋简体" w:cs="方正小标宋简体"/>
          <w:color w:val="auto"/>
          <w:spacing w:val="0"/>
          <w:sz w:val="44"/>
          <w:szCs w:val="44"/>
        </w:rPr>
        <w:t>的起草说明</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640" w:firstLineChars="200"/>
        <w:jc w:val="both"/>
        <w:textAlignment w:val="auto"/>
        <w:rPr>
          <w:rFonts w:ascii="黑体" w:hAnsi="黑体" w:eastAsia="黑体" w:cs="黑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一、文件起草背景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方正小标宋简体" w:eastAsia="仿宋_GB2312" w:cs="方正小标宋简体"/>
          <w:color w:val="auto"/>
          <w:sz w:val="32"/>
          <w:szCs w:val="32"/>
          <w:lang w:val="en-US" w:eastAsia="zh-CN"/>
        </w:rPr>
      </w:pPr>
      <w:r>
        <w:rPr>
          <w:rFonts w:hint="eastAsia" w:ascii="仿宋_GB2312" w:hAnsi="方正小标宋简体" w:eastAsia="仿宋_GB2312" w:cs="方正小标宋简体"/>
          <w:color w:val="auto"/>
          <w:sz w:val="32"/>
          <w:szCs w:val="32"/>
          <w:lang w:val="en-US" w:eastAsia="zh-CN"/>
        </w:rPr>
        <w:t>今年全国“两会”和党的二十届三中全会均明确指出“要加快建立租购并举的住房制度，加快构建房地产发展新模式”。3月7日，</w:t>
      </w:r>
      <w:r>
        <w:rPr>
          <w:rFonts w:hint="eastAsia" w:ascii="仿宋_GB2312" w:hAnsi="方正小标宋简体" w:eastAsia="仿宋_GB2312" w:cs="方正小标宋简体"/>
          <w:color w:val="auto"/>
          <w:sz w:val="32"/>
          <w:szCs w:val="32"/>
        </w:rPr>
        <w:t>国</w:t>
      </w:r>
      <w:r>
        <w:rPr>
          <w:rFonts w:hint="eastAsia" w:ascii="仿宋_GB2312" w:hAnsi="方正小标宋简体" w:eastAsia="仿宋_GB2312" w:cs="方正小标宋简体"/>
          <w:color w:val="auto"/>
          <w:sz w:val="32"/>
          <w:szCs w:val="32"/>
          <w:lang w:val="en-US" w:eastAsia="zh-CN"/>
        </w:rPr>
        <w:t>务院印发《推动大规模设备更新和消费品以旧换新行动方案》（国发</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7号</w:t>
      </w:r>
      <w:r>
        <w:rPr>
          <w:rFonts w:hint="eastAsia" w:ascii="仿宋_GB2312" w:hAnsi="方正小标宋简体" w:eastAsia="仿宋_GB2312" w:cs="方正小标宋简体"/>
          <w:color w:val="auto"/>
          <w:sz w:val="32"/>
          <w:szCs w:val="32"/>
          <w:lang w:val="en-US" w:eastAsia="zh-CN"/>
        </w:rPr>
        <w:t>），要求实施设备更新和消费品以旧换新行动。湖北省住建厅等五部门也于5月22日联合出台《关于进一步促进房地产市场平稳健康发展的若干政策措施》（鄂建文</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24号</w:t>
      </w:r>
      <w:r>
        <w:rPr>
          <w:rFonts w:hint="eastAsia" w:ascii="仿宋_GB2312" w:hAnsi="方正小标宋简体" w:eastAsia="仿宋_GB2312" w:cs="方正小标宋简体"/>
          <w:color w:val="auto"/>
          <w:sz w:val="32"/>
          <w:szCs w:val="32"/>
          <w:lang w:val="en-US" w:eastAsia="zh-CN"/>
        </w:rPr>
        <w:t>），加大财税、金融、土地等政策支持力度，激活需求端，重构供给端，加快房地产转型，促进房地产市场平稳健康发展。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方正小标宋简体" w:eastAsia="仿宋_GB2312" w:cs="方正小标宋简体"/>
          <w:color w:val="auto"/>
          <w:sz w:val="32"/>
          <w:szCs w:val="32"/>
          <w:lang w:val="en-US" w:eastAsia="zh-CN"/>
        </w:rPr>
      </w:pPr>
      <w:r>
        <w:rPr>
          <w:rFonts w:hint="eastAsia" w:ascii="仿宋_GB2312" w:hAnsi="方正小标宋简体" w:eastAsia="仿宋_GB2312" w:cs="方正小标宋简体"/>
          <w:color w:val="auto"/>
          <w:sz w:val="32"/>
          <w:szCs w:val="32"/>
          <w:lang w:val="en-US" w:eastAsia="zh-CN"/>
        </w:rPr>
        <w:t>自5月份以来，我省各市州县相继出台促进房地产高质量发展政策举措。黄石市也于7月24日以市住建局等十一部门联合印发了《关于进一步促进我市房地产市场平稳健康发展的实施意见（试行）》，围绕“保交房、改危房、换新房、住好房”四个方面出台20条具体政策举措，防范市场风险，规范市场行为，构建房地产发展新模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方正小标宋简体" w:eastAsia="仿宋_GB2312" w:cs="方正小标宋简体"/>
          <w:color w:val="auto"/>
          <w:sz w:val="32"/>
          <w:szCs w:val="32"/>
          <w:lang w:val="en-US" w:eastAsia="zh-CN"/>
        </w:rPr>
      </w:pPr>
      <w:r>
        <w:rPr>
          <w:rFonts w:hint="eastAsia" w:ascii="仿宋_GB2312" w:hAnsi="方正小标宋简体" w:eastAsia="仿宋_GB2312" w:cs="方正小标宋简体"/>
          <w:color w:val="auto"/>
          <w:sz w:val="32"/>
          <w:szCs w:val="32"/>
          <w:lang w:val="en-US" w:eastAsia="zh-CN"/>
        </w:rPr>
        <w:t>为贯彻落实党中央、国务院及省委、省政府和黄石市关于房地产工作决策部署精神，我们经前期调研，并结合我市实际，在去年10月21日出台《关于推进以县城为重要载体的新型城镇化建设，进一步促进我市房地产市场平稳健康发展的若干政策措施》基础上，拟通过实施“3＋1”（即制定出台《大冶市商品住房“以旧换新”工作方案》《关于支持城镇危旧房合作化改造若干政策措施》《关于进一步支持和鼓励推进高品质住宅建设的通知》以及搭建房地产供应链平台）政策举措，加快构建房地产发展新模式，促进我市房地产高质量发展。</w:t>
      </w:r>
    </w:p>
    <w:p>
      <w:pPr>
        <w:keepNext w:val="0"/>
        <w:keepLines w:val="0"/>
        <w:pageBreakBefore w:val="0"/>
        <w:widowControl w:val="0"/>
        <w:kinsoku/>
        <w:wordWrap/>
        <w:topLinePunct w:val="0"/>
        <w:autoSpaceDE/>
        <w:autoSpaceDN/>
        <w:bidi w:val="0"/>
        <w:adjustRightInd/>
        <w:snapToGrid/>
        <w:spacing w:line="540" w:lineRule="exact"/>
        <w:ind w:left="0" w:leftChars="0"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二、起草过程及创新亮点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（一）三份配套文件起草过程</w:t>
      </w:r>
    </w:p>
    <w:p>
      <w:pPr>
        <w:keepNext w:val="0"/>
        <w:keepLines w:val="0"/>
        <w:pageBreakBefore w:val="0"/>
        <w:widowControl w:val="0"/>
        <w:numPr>
          <w:ilvl w:val="0"/>
          <w:numId w:val="0"/>
        </w:numPr>
        <w:kinsoku/>
        <w:wordWrap/>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为学习借鉴先进经验做法，今年6月份，</w:t>
      </w:r>
      <w:r>
        <w:rPr>
          <w:rFonts w:hint="eastAsia" w:ascii="仿宋_GB2312" w:hAnsi="仿宋_GB2312" w:eastAsia="仿宋_GB2312" w:cs="仿宋_GB2312"/>
          <w:b w:val="0"/>
          <w:bCs w:val="0"/>
          <w:color w:val="auto"/>
          <w:sz w:val="32"/>
          <w:szCs w:val="32"/>
        </w:rPr>
        <w:t>我们赴黄石及全国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以旧换新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工</w:t>
      </w:r>
      <w:r>
        <w:rPr>
          <w:rFonts w:hint="eastAsia" w:ascii="仿宋_GB2312" w:hAnsi="方正小标宋简体" w:eastAsia="仿宋_GB2312" w:cs="方正小标宋简体"/>
          <w:color w:val="auto"/>
          <w:sz w:val="32"/>
          <w:szCs w:val="32"/>
        </w:rPr>
        <w:t>作力度大的</w:t>
      </w:r>
      <w:r>
        <w:rPr>
          <w:rFonts w:hint="eastAsia" w:ascii="仿宋_GB2312" w:hAnsi="方正小标宋简体" w:eastAsia="仿宋_GB2312" w:cs="方正小标宋简体"/>
          <w:color w:val="auto"/>
          <w:sz w:val="32"/>
          <w:szCs w:val="32"/>
          <w:lang w:val="en-US" w:eastAsia="zh-CN"/>
        </w:rPr>
        <w:t>河南省</w:t>
      </w:r>
      <w:r>
        <w:rPr>
          <w:rFonts w:hint="eastAsia" w:ascii="仿宋_GB2312" w:hAnsi="方正小标宋简体" w:eastAsia="仿宋_GB2312" w:cs="方正小标宋简体"/>
          <w:color w:val="auto"/>
          <w:sz w:val="32"/>
          <w:szCs w:val="32"/>
        </w:rPr>
        <w:t>郑州市学习考察</w:t>
      </w:r>
      <w:r>
        <w:rPr>
          <w:rFonts w:hint="eastAsia" w:ascii="仿宋_GB2312" w:hAnsi="方正小标宋简体" w:eastAsia="仿宋_GB2312" w:cs="方正小标宋简体"/>
          <w:color w:val="auto"/>
          <w:sz w:val="32"/>
          <w:szCs w:val="32"/>
          <w:lang w:val="en-US" w:eastAsia="zh-CN"/>
        </w:rPr>
        <w:t>，并</w:t>
      </w:r>
      <w:r>
        <w:rPr>
          <w:rFonts w:hint="eastAsia" w:ascii="仿宋_GB2312" w:hAnsi="仿宋_GB2312" w:eastAsia="仿宋_GB2312" w:cs="仿宋_GB2312"/>
          <w:b w:val="0"/>
          <w:bCs w:val="0"/>
          <w:color w:val="auto"/>
          <w:sz w:val="32"/>
          <w:szCs w:val="32"/>
          <w:lang w:val="en-US" w:eastAsia="zh-CN"/>
        </w:rPr>
        <w:t>结合我市实际，拟订了《大冶市商品住房“以旧换新”工作方案》（初稿）。在起草城镇危旧房改造政策文件方面，我们充分借鉴了武汉市的经验做法，并结合我市危旧房改造工作实际，拟订了《关于支持城镇危旧房合作化改造若干政策措施》（初稿）。与此同时，我们积极会同市资规局对湖北省高品质住宅规划建设控制指标逐条逐项进行认真研读，并结合省、黄石市推进高品质住宅建设工作方案精神，拟订了《关于进一步支持和鼓励推进高品质住宅建设的通知》（初稿）。期间，我们先后多次征求房地产企业、中介机构意见建议，对《方案》《通知》反复进行修改。</w:t>
      </w:r>
    </w:p>
    <w:p>
      <w:pPr>
        <w:keepNext w:val="0"/>
        <w:keepLines w:val="0"/>
        <w:pageBreakBefore w:val="0"/>
        <w:widowControl w:val="0"/>
        <w:numPr>
          <w:ilvl w:val="0"/>
          <w:numId w:val="0"/>
        </w:numPr>
        <w:kinsoku/>
        <w:wordWrap/>
        <w:topLinePunct w:val="0"/>
        <w:autoSpaceDE/>
        <w:autoSpaceDN/>
        <w:bidi w:val="0"/>
        <w:adjustRightInd/>
        <w:snapToGrid/>
        <w:spacing w:line="540" w:lineRule="exact"/>
        <w:ind w:left="0" w:lef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该三份规范性文件在起草过程中，时任市政府分管领导多次召集市产业发展促进中心、市财政局、市资规局、</w:t>
      </w:r>
      <w:r>
        <w:rPr>
          <w:rFonts w:hint="eastAsia" w:ascii="仿宋_GB2312" w:hAnsi="仿宋_GB2312" w:eastAsia="仿宋_GB2312" w:cs="仿宋_GB2312"/>
          <w:color w:val="auto"/>
          <w:sz w:val="32"/>
          <w:szCs w:val="32"/>
        </w:rPr>
        <w:t>市税务局、</w:t>
      </w:r>
      <w:r>
        <w:rPr>
          <w:rFonts w:hint="eastAsia" w:ascii="仿宋_GB2312" w:hAnsi="仿宋_GB2312" w:eastAsia="仿宋_GB2312" w:cs="仿宋_GB2312"/>
          <w:color w:val="auto"/>
          <w:sz w:val="32"/>
          <w:szCs w:val="32"/>
          <w:lang w:val="en-US" w:eastAsia="zh-CN"/>
        </w:rPr>
        <w:t>金融监管局大冶支局</w:t>
      </w:r>
      <w:r>
        <w:rPr>
          <w:rFonts w:hint="eastAsia" w:ascii="仿宋_GB2312" w:hAnsi="仿宋_GB2312" w:eastAsia="仿宋_GB2312" w:cs="仿宋_GB2312"/>
          <w:color w:val="auto"/>
          <w:sz w:val="32"/>
          <w:szCs w:val="32"/>
        </w:rPr>
        <w:t>、市住房公积金分中心等部门</w:t>
      </w:r>
      <w:r>
        <w:rPr>
          <w:rFonts w:hint="eastAsia" w:ascii="仿宋_GB2312" w:hAnsi="仿宋_GB2312" w:eastAsia="仿宋_GB2312" w:cs="仿宋_GB2312"/>
          <w:color w:val="auto"/>
          <w:sz w:val="32"/>
          <w:szCs w:val="32"/>
          <w:lang w:val="en-US" w:eastAsia="zh-CN"/>
        </w:rPr>
        <w:t>单位专题研究，</w:t>
      </w:r>
      <w:r>
        <w:rPr>
          <w:rFonts w:hint="eastAsia" w:ascii="仿宋_GB2312" w:hAnsi="仿宋_GB2312" w:eastAsia="仿宋_GB2312" w:cs="仿宋_GB2312"/>
          <w:color w:val="auto"/>
          <w:sz w:val="32"/>
          <w:szCs w:val="32"/>
        </w:rPr>
        <w:t>经多轮修改，形成</w:t>
      </w:r>
      <w:r>
        <w:rPr>
          <w:rFonts w:hint="eastAsia" w:ascii="仿宋_GB2312" w:hAnsi="仿宋_GB2312" w:eastAsia="仿宋_GB2312" w:cs="仿宋_GB2312"/>
          <w:color w:val="auto"/>
          <w:sz w:val="32"/>
          <w:szCs w:val="32"/>
          <w:lang w:val="en-US" w:eastAsia="zh-CN"/>
        </w:rPr>
        <w:t>此</w:t>
      </w:r>
      <w:r>
        <w:rPr>
          <w:rFonts w:hint="eastAsia" w:ascii="仿宋_GB2312" w:hAnsi="仿宋_GB2312" w:eastAsia="仿宋_GB2312" w:cs="仿宋_GB2312"/>
          <w:color w:val="auto"/>
          <w:sz w:val="32"/>
          <w:szCs w:val="32"/>
        </w:rPr>
        <w:t>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（二）三份配套文件创新亮点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5"/>
        <w:jc w:val="both"/>
        <w:textAlignment w:val="auto"/>
        <w:rPr>
          <w:rFonts w:hint="eastAsia" w:ascii="仿宋_GB2312" w:hAnsi="方正小标宋简体" w:eastAsia="仿宋_GB2312" w:cs="方正小标宋简体"/>
          <w:color w:val="auto"/>
          <w:sz w:val="32"/>
          <w:szCs w:val="32"/>
        </w:rPr>
      </w:pPr>
      <w:r>
        <w:rPr>
          <w:rFonts w:hint="eastAsia" w:ascii="仿宋_GB2312" w:hAnsi="方正小标宋简体" w:eastAsia="仿宋_GB2312" w:cs="方正小标宋简体"/>
          <w:b/>
          <w:color w:val="auto"/>
          <w:sz w:val="32"/>
          <w:szCs w:val="32"/>
          <w:lang w:val="en-US" w:eastAsia="zh-CN"/>
        </w:rPr>
        <w:t>1.</w:t>
      </w:r>
      <w:r>
        <w:rPr>
          <w:rFonts w:hint="eastAsia" w:ascii="仿宋_GB2312" w:hAnsi="方正小标宋简体" w:eastAsia="仿宋_GB2312" w:cs="方正小标宋简体"/>
          <w:b/>
          <w:color w:val="auto"/>
          <w:sz w:val="32"/>
          <w:szCs w:val="32"/>
        </w:rPr>
        <w:t>“以旧换新”政策亮点：</w:t>
      </w:r>
      <w:r>
        <w:rPr>
          <w:rFonts w:hint="eastAsia" w:ascii="仿宋_GB2312" w:hAnsi="方正小标宋简体" w:eastAsia="仿宋_GB2312" w:cs="方正小标宋简体"/>
          <w:b/>
          <w:color w:val="auto"/>
          <w:sz w:val="32"/>
          <w:szCs w:val="32"/>
          <w:lang w:val="en-US" w:eastAsia="zh-CN"/>
        </w:rPr>
        <w:t>一是</w:t>
      </w:r>
      <w:r>
        <w:rPr>
          <w:rFonts w:hint="eastAsia" w:ascii="仿宋_GB2312" w:hAnsi="方正小标宋简体" w:eastAsia="仿宋_GB2312" w:cs="方正小标宋简体"/>
          <w:color w:val="auto"/>
          <w:sz w:val="32"/>
          <w:szCs w:val="32"/>
        </w:rPr>
        <w:t>范围</w:t>
      </w:r>
      <w:r>
        <w:rPr>
          <w:rFonts w:hint="eastAsia" w:ascii="仿宋_GB2312" w:hAnsi="方正小标宋简体" w:eastAsia="仿宋_GB2312" w:cs="方正小标宋简体"/>
          <w:color w:val="auto"/>
          <w:sz w:val="32"/>
          <w:szCs w:val="32"/>
          <w:lang w:val="en-US" w:eastAsia="zh-CN"/>
        </w:rPr>
        <w:t>更</w:t>
      </w:r>
      <w:r>
        <w:rPr>
          <w:rFonts w:hint="eastAsia" w:ascii="仿宋_GB2312" w:hAnsi="方正小标宋简体" w:eastAsia="仿宋_GB2312" w:cs="方正小标宋简体"/>
          <w:color w:val="auto"/>
          <w:sz w:val="32"/>
          <w:szCs w:val="32"/>
        </w:rPr>
        <w:t>广，</w:t>
      </w:r>
      <w:r>
        <w:rPr>
          <w:rFonts w:hint="eastAsia" w:ascii="仿宋_GB2312" w:hAnsi="方正小标宋简体" w:eastAsia="仿宋_GB2312" w:cs="方正小标宋简体"/>
          <w:color w:val="auto"/>
          <w:sz w:val="32"/>
          <w:szCs w:val="32"/>
          <w:lang w:eastAsia="zh-CN"/>
        </w:rPr>
        <w:t>在</w:t>
      </w:r>
      <w:r>
        <w:rPr>
          <w:rFonts w:hint="eastAsia" w:ascii="仿宋_GB2312" w:hAnsi="方正小标宋简体" w:eastAsia="仿宋_GB2312" w:cs="方正小标宋简体"/>
          <w:color w:val="auto"/>
          <w:sz w:val="32"/>
          <w:szCs w:val="32"/>
          <w:lang w:val="en-US" w:eastAsia="zh-CN"/>
        </w:rPr>
        <w:t>旧房“先卖”上，我们</w:t>
      </w:r>
      <w:r>
        <w:rPr>
          <w:rFonts w:hint="eastAsia" w:ascii="仿宋_GB2312" w:hAnsi="方正小标宋简体" w:eastAsia="仿宋_GB2312" w:cs="方正小标宋简体"/>
          <w:color w:val="auto"/>
          <w:sz w:val="32"/>
          <w:szCs w:val="32"/>
        </w:rPr>
        <w:t>将</w:t>
      </w:r>
      <w:r>
        <w:rPr>
          <w:rFonts w:hint="eastAsia" w:ascii="仿宋_GB2312" w:hAnsi="方正小标宋简体" w:eastAsia="仿宋_GB2312" w:cs="方正小标宋简体"/>
          <w:color w:val="auto"/>
          <w:sz w:val="32"/>
          <w:szCs w:val="32"/>
          <w:lang w:val="en-US" w:eastAsia="zh-CN"/>
        </w:rPr>
        <w:t>中心</w:t>
      </w:r>
      <w:r>
        <w:rPr>
          <w:rFonts w:hint="eastAsia" w:ascii="仿宋_GB2312" w:hAnsi="方正小标宋简体" w:eastAsia="仿宋_GB2312" w:cs="方正小标宋简体"/>
          <w:color w:val="auto"/>
          <w:sz w:val="32"/>
          <w:szCs w:val="32"/>
        </w:rPr>
        <w:t>城区范围</w:t>
      </w:r>
      <w:r>
        <w:rPr>
          <w:rFonts w:hint="eastAsia" w:ascii="仿宋_GB2312" w:hAnsi="方正小标宋简体" w:eastAsia="仿宋_GB2312" w:cs="方正小标宋简体"/>
          <w:color w:val="auto"/>
          <w:sz w:val="32"/>
          <w:szCs w:val="32"/>
          <w:lang w:val="en-US" w:eastAsia="zh-CN"/>
        </w:rPr>
        <w:t>内</w:t>
      </w:r>
      <w:r>
        <w:rPr>
          <w:rFonts w:hint="eastAsia" w:ascii="仿宋_GB2312" w:hAnsi="方正小标宋简体" w:eastAsia="仿宋_GB2312" w:cs="方正小标宋简体"/>
          <w:color w:val="auto"/>
          <w:sz w:val="32"/>
          <w:szCs w:val="32"/>
        </w:rPr>
        <w:t>产权清晰</w:t>
      </w:r>
      <w:r>
        <w:rPr>
          <w:rFonts w:hint="eastAsia" w:ascii="仿宋_GB2312" w:hAnsi="方正小标宋简体" w:eastAsia="仿宋_GB2312" w:cs="方正小标宋简体"/>
          <w:color w:val="auto"/>
          <w:sz w:val="32"/>
          <w:szCs w:val="32"/>
          <w:lang w:eastAsia="zh-CN"/>
        </w:rPr>
        <w:t>、</w:t>
      </w:r>
      <w:r>
        <w:rPr>
          <w:rFonts w:hint="eastAsia" w:ascii="仿宋_GB2312" w:hAnsi="方正小标宋简体" w:eastAsia="仿宋_GB2312" w:cs="方正小标宋简体"/>
          <w:color w:val="auto"/>
          <w:sz w:val="32"/>
          <w:szCs w:val="32"/>
          <w:lang w:val="en-US" w:eastAsia="zh-CN"/>
        </w:rPr>
        <w:t>面积</w:t>
      </w:r>
      <w:r>
        <w:rPr>
          <w:rFonts w:hint="eastAsia" w:ascii="仿宋_GB2312" w:hAnsi="仿宋_GB2312" w:eastAsia="仿宋_GB2312" w:cs="仿宋_GB2312"/>
          <w:color w:val="auto"/>
          <w:sz w:val="32"/>
          <w:szCs w:val="32"/>
          <w:lang w:val="en-US" w:eastAsia="zh-CN"/>
        </w:rPr>
        <w:t>144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以内、</w:t>
      </w:r>
      <w:r>
        <w:rPr>
          <w:rFonts w:hint="eastAsia" w:ascii="仿宋_GB2312" w:hAnsi="方正小标宋简体" w:eastAsia="仿宋_GB2312" w:cs="方正小标宋简体"/>
          <w:color w:val="auto"/>
          <w:sz w:val="32"/>
          <w:szCs w:val="32"/>
          <w:lang w:val="en-US" w:eastAsia="zh-CN"/>
        </w:rPr>
        <w:t>符合融资条件的旧有商品住房均纳入收购范围，在新房“优买”上，将城东北、熊家洲两大片区在建在售的楼盘全部纳入</w:t>
      </w:r>
      <w:r>
        <w:rPr>
          <w:rFonts w:hint="eastAsia" w:ascii="仿宋_GB2312" w:hAnsi="方正小标宋简体" w:eastAsia="仿宋_GB2312" w:cs="方正小标宋简体"/>
          <w:color w:val="auto"/>
          <w:sz w:val="32"/>
          <w:szCs w:val="32"/>
        </w:rPr>
        <w:t>换新</w:t>
      </w:r>
      <w:r>
        <w:rPr>
          <w:rFonts w:hint="eastAsia" w:ascii="仿宋_GB2312" w:hAnsi="方正小标宋简体" w:eastAsia="仿宋_GB2312" w:cs="方正小标宋简体"/>
          <w:color w:val="auto"/>
          <w:sz w:val="32"/>
          <w:szCs w:val="32"/>
          <w:lang w:val="en-US" w:eastAsia="zh-CN"/>
        </w:rPr>
        <w:t>范畴</w:t>
      </w:r>
      <w:r>
        <w:rPr>
          <w:rFonts w:hint="eastAsia" w:ascii="仿宋_GB2312" w:hAnsi="方正小标宋简体" w:eastAsia="仿宋_GB2312" w:cs="方正小标宋简体"/>
          <w:color w:val="auto"/>
          <w:sz w:val="32"/>
          <w:szCs w:val="32"/>
        </w:rPr>
        <w:t>，较黄石</w:t>
      </w:r>
      <w:r>
        <w:rPr>
          <w:rFonts w:hint="eastAsia" w:ascii="仿宋_GB2312" w:hAnsi="方正小标宋简体" w:eastAsia="仿宋_GB2312" w:cs="方正小标宋简体"/>
          <w:color w:val="auto"/>
          <w:sz w:val="32"/>
          <w:szCs w:val="32"/>
          <w:lang w:val="en-US" w:eastAsia="zh-CN"/>
        </w:rPr>
        <w:t>政策拓宽</w:t>
      </w:r>
      <w:r>
        <w:rPr>
          <w:rFonts w:hint="eastAsia" w:ascii="仿宋_GB2312" w:hAnsi="方正小标宋简体" w:eastAsia="仿宋_GB2312" w:cs="方正小标宋简体"/>
          <w:color w:val="auto"/>
          <w:sz w:val="32"/>
          <w:szCs w:val="32"/>
        </w:rPr>
        <w:t>后还要广</w:t>
      </w:r>
      <w:r>
        <w:rPr>
          <w:rFonts w:hint="eastAsia" w:ascii="仿宋_GB2312" w:hAnsi="方正小标宋简体" w:eastAsia="仿宋_GB2312" w:cs="方正小标宋简体"/>
          <w:color w:val="auto"/>
          <w:sz w:val="32"/>
          <w:szCs w:val="32"/>
          <w:lang w:eastAsia="zh-CN"/>
        </w:rPr>
        <w:t>。</w:t>
      </w:r>
      <w:r>
        <w:rPr>
          <w:rFonts w:hint="eastAsia" w:ascii="仿宋_GB2312" w:hAnsi="方正小标宋简体" w:eastAsia="仿宋_GB2312" w:cs="方正小标宋简体"/>
          <w:b/>
          <w:bCs/>
          <w:color w:val="auto"/>
          <w:sz w:val="32"/>
          <w:szCs w:val="32"/>
          <w:lang w:val="en-US" w:eastAsia="zh-CN"/>
        </w:rPr>
        <w:t>二是</w:t>
      </w:r>
      <w:r>
        <w:rPr>
          <w:rFonts w:hint="eastAsia" w:ascii="仿宋_GB2312" w:hAnsi="方正小标宋简体" w:eastAsia="仿宋_GB2312" w:cs="方正小标宋简体"/>
          <w:b w:val="0"/>
          <w:bCs w:val="0"/>
          <w:color w:val="auto"/>
          <w:sz w:val="32"/>
          <w:szCs w:val="32"/>
          <w:lang w:val="en-US" w:eastAsia="zh-CN"/>
        </w:rPr>
        <w:t>操作简便，针对旧房“先卖”，我们按照“</w:t>
      </w:r>
      <w:r>
        <w:rPr>
          <w:rFonts w:hint="eastAsia" w:ascii="仿宋_GB2312" w:hAnsi="方正小标宋简体" w:eastAsia="仿宋_GB2312" w:cs="方正小标宋简体"/>
          <w:color w:val="auto"/>
          <w:sz w:val="32"/>
          <w:szCs w:val="32"/>
        </w:rPr>
        <w:t>先中介</w:t>
      </w:r>
      <w:r>
        <w:rPr>
          <w:rFonts w:hint="eastAsia" w:ascii="仿宋_GB2312" w:hAnsi="方正小标宋简体" w:eastAsia="仿宋_GB2312" w:cs="方正小标宋简体"/>
          <w:color w:val="auto"/>
          <w:sz w:val="32"/>
          <w:szCs w:val="32"/>
          <w:lang w:eastAsia="zh-CN"/>
        </w:rPr>
        <w:t>，</w:t>
      </w:r>
      <w:r>
        <w:rPr>
          <w:rFonts w:hint="eastAsia" w:ascii="仿宋_GB2312" w:hAnsi="方正小标宋简体" w:eastAsia="仿宋_GB2312" w:cs="方正小标宋简体"/>
          <w:color w:val="auto"/>
          <w:sz w:val="32"/>
          <w:szCs w:val="32"/>
        </w:rPr>
        <w:t>后平台</w:t>
      </w:r>
      <w:r>
        <w:rPr>
          <w:rFonts w:hint="eastAsia" w:ascii="仿宋_GB2312" w:hAnsi="方正小标宋简体" w:eastAsia="仿宋_GB2312" w:cs="方正小标宋简体"/>
          <w:color w:val="auto"/>
          <w:sz w:val="32"/>
          <w:szCs w:val="32"/>
          <w:lang w:eastAsia="zh-CN"/>
        </w:rPr>
        <w:t>”</w:t>
      </w:r>
      <w:r>
        <w:rPr>
          <w:rFonts w:hint="eastAsia" w:ascii="仿宋_GB2312" w:hAnsi="方正小标宋简体" w:eastAsia="仿宋_GB2312" w:cs="方正小标宋简体"/>
          <w:color w:val="auto"/>
          <w:sz w:val="32"/>
          <w:szCs w:val="32"/>
        </w:rPr>
        <w:t>方式</w:t>
      </w:r>
      <w:r>
        <w:rPr>
          <w:rFonts w:hint="eastAsia" w:ascii="仿宋_GB2312" w:hAnsi="方正小标宋简体" w:eastAsia="仿宋_GB2312" w:cs="方正小标宋简体"/>
          <w:color w:val="auto"/>
          <w:sz w:val="32"/>
          <w:szCs w:val="32"/>
          <w:lang w:val="en-US" w:eastAsia="zh-CN"/>
        </w:rPr>
        <w:t>进行操</w:t>
      </w:r>
      <w:r>
        <w:rPr>
          <w:rFonts w:hint="eastAsia" w:ascii="仿宋_GB2312" w:hAnsi="方正小标宋简体" w:eastAsia="仿宋_GB2312" w:cs="方正小标宋简体"/>
          <w:color w:val="auto"/>
          <w:sz w:val="32"/>
          <w:szCs w:val="32"/>
        </w:rPr>
        <w:t>作，</w:t>
      </w:r>
      <w:r>
        <w:rPr>
          <w:rFonts w:hint="eastAsia" w:ascii="仿宋_GB2312" w:hAnsi="方正小标宋简体" w:eastAsia="仿宋_GB2312" w:cs="方正小标宋简体"/>
          <w:color w:val="auto"/>
          <w:sz w:val="32"/>
          <w:szCs w:val="32"/>
          <w:lang w:val="en-US" w:eastAsia="zh-CN"/>
        </w:rPr>
        <w:t>确保了换购对象旧房能够及时售出。</w:t>
      </w:r>
      <w:r>
        <w:rPr>
          <w:rFonts w:hint="eastAsia" w:ascii="仿宋_GB2312" w:hAnsi="方正小标宋简体" w:eastAsia="仿宋_GB2312" w:cs="方正小标宋简体"/>
          <w:b/>
          <w:bCs/>
          <w:color w:val="auto"/>
          <w:sz w:val="32"/>
          <w:szCs w:val="32"/>
          <w:lang w:val="en-US" w:eastAsia="zh-CN"/>
        </w:rPr>
        <w:t>三是</w:t>
      </w:r>
      <w:r>
        <w:rPr>
          <w:rFonts w:hint="eastAsia" w:ascii="仿宋_GB2312" w:hAnsi="方正小标宋简体" w:eastAsia="仿宋_GB2312" w:cs="方正小标宋简体"/>
          <w:b w:val="0"/>
          <w:bCs w:val="0"/>
          <w:color w:val="auto"/>
          <w:sz w:val="32"/>
          <w:szCs w:val="32"/>
          <w:lang w:val="en-US" w:eastAsia="zh-CN"/>
        </w:rPr>
        <w:t>政策优惠，对在2024年10月21日前“以旧换新”的，可一并享受我市去年10月份出台的购房补贴、契税补贴、个税退税及生育购房奖补等一系列购房奖补政策；鼓励对学校、医院内及周边房屋进行整栋定向收购，不受房屋使用年限限制，置换后的新建商品住房面积大于已售旧房的，超面积部分按照200元/㎡给予换房补贴。</w:t>
      </w:r>
      <w:r>
        <w:rPr>
          <w:rFonts w:hint="eastAsia" w:ascii="仿宋_GB2312" w:hAnsi="方正小标宋简体" w:eastAsia="仿宋_GB2312" w:cs="方正小标宋简体"/>
          <w:b/>
          <w:bCs/>
          <w:color w:val="auto"/>
          <w:sz w:val="32"/>
          <w:szCs w:val="32"/>
          <w:lang w:val="en-US" w:eastAsia="zh-CN"/>
        </w:rPr>
        <w:t>四是</w:t>
      </w:r>
      <w:r>
        <w:rPr>
          <w:rFonts w:hint="eastAsia" w:ascii="仿宋_GB2312" w:hAnsi="方正小标宋简体" w:eastAsia="仿宋_GB2312" w:cs="方正小标宋简体"/>
          <w:b w:val="0"/>
          <w:bCs w:val="0"/>
          <w:color w:val="auto"/>
          <w:sz w:val="32"/>
          <w:szCs w:val="32"/>
          <w:lang w:val="en-US" w:eastAsia="zh-CN"/>
        </w:rPr>
        <w:t>推行</w:t>
      </w:r>
      <w:r>
        <w:rPr>
          <w:rFonts w:hint="eastAsia" w:ascii="仿宋_GB2312" w:hAnsi="方正小标宋简体" w:eastAsia="仿宋_GB2312" w:cs="方正小标宋简体"/>
          <w:b w:val="0"/>
          <w:bCs w:val="0"/>
          <w:color w:val="auto"/>
          <w:sz w:val="32"/>
          <w:szCs w:val="32"/>
        </w:rPr>
        <w:t>房</w:t>
      </w:r>
      <w:r>
        <w:rPr>
          <w:rFonts w:hint="eastAsia" w:ascii="仿宋_GB2312" w:hAnsi="方正小标宋简体" w:eastAsia="仿宋_GB2312" w:cs="方正小标宋简体"/>
          <w:color w:val="auto"/>
          <w:sz w:val="32"/>
          <w:szCs w:val="32"/>
        </w:rPr>
        <w:t>券，</w:t>
      </w:r>
      <w:r>
        <w:rPr>
          <w:rFonts w:hint="eastAsia" w:ascii="仿宋_GB2312" w:hAnsi="方正小标宋简体" w:eastAsia="仿宋_GB2312" w:cs="方正小标宋简体"/>
          <w:color w:val="auto"/>
          <w:sz w:val="32"/>
          <w:szCs w:val="32"/>
          <w:lang w:val="en-US" w:eastAsia="zh-CN"/>
        </w:rPr>
        <w:t>为</w:t>
      </w:r>
      <w:r>
        <w:rPr>
          <w:rFonts w:hint="eastAsia" w:ascii="仿宋_GB2312" w:hAnsi="方正小标宋简体" w:eastAsia="仿宋_GB2312" w:cs="方正小标宋简体"/>
          <w:color w:val="auto"/>
          <w:sz w:val="32"/>
          <w:szCs w:val="32"/>
        </w:rPr>
        <w:t>平台公司</w:t>
      </w:r>
      <w:r>
        <w:rPr>
          <w:rFonts w:hint="eastAsia" w:ascii="仿宋_GB2312" w:hAnsi="方正小标宋简体" w:eastAsia="仿宋_GB2312" w:cs="方正小标宋简体"/>
          <w:color w:val="auto"/>
          <w:sz w:val="32"/>
          <w:szCs w:val="32"/>
          <w:lang w:val="en-US" w:eastAsia="zh-CN"/>
        </w:rPr>
        <w:t>旧房收购</w:t>
      </w:r>
      <w:r>
        <w:rPr>
          <w:rFonts w:hint="eastAsia" w:ascii="仿宋_GB2312" w:hAnsi="方正小标宋简体" w:eastAsia="仿宋_GB2312" w:cs="方正小标宋简体"/>
          <w:color w:val="auto"/>
          <w:sz w:val="32"/>
          <w:szCs w:val="32"/>
        </w:rPr>
        <w:t>融资</w:t>
      </w:r>
      <w:r>
        <w:rPr>
          <w:rFonts w:hint="eastAsia" w:ascii="仿宋_GB2312" w:hAnsi="方正小标宋简体" w:eastAsia="仿宋_GB2312" w:cs="方正小标宋简体"/>
          <w:color w:val="auto"/>
          <w:sz w:val="32"/>
          <w:szCs w:val="32"/>
          <w:lang w:val="en-US" w:eastAsia="zh-CN"/>
        </w:rPr>
        <w:t>及支付房企资金</w:t>
      </w:r>
      <w:r>
        <w:rPr>
          <w:rFonts w:hint="eastAsia" w:ascii="仿宋_GB2312" w:hAnsi="方正小标宋简体" w:eastAsia="仿宋_GB2312" w:cs="方正小标宋简体"/>
          <w:color w:val="auto"/>
          <w:sz w:val="32"/>
          <w:szCs w:val="32"/>
        </w:rPr>
        <w:t>提供</w:t>
      </w:r>
      <w:r>
        <w:rPr>
          <w:rFonts w:hint="eastAsia" w:ascii="仿宋_GB2312" w:hAnsi="方正小标宋简体" w:eastAsia="仿宋_GB2312" w:cs="方正小标宋简体"/>
          <w:color w:val="auto"/>
          <w:sz w:val="32"/>
          <w:szCs w:val="32"/>
          <w:lang w:val="en-US" w:eastAsia="zh-CN"/>
        </w:rPr>
        <w:t>了</w:t>
      </w:r>
      <w:r>
        <w:rPr>
          <w:rFonts w:hint="eastAsia" w:ascii="仿宋_GB2312" w:hAnsi="方正小标宋简体" w:eastAsia="仿宋_GB2312" w:cs="方正小标宋简体"/>
          <w:color w:val="auto"/>
          <w:sz w:val="32"/>
          <w:szCs w:val="32"/>
        </w:rPr>
        <w:t>时间</w:t>
      </w:r>
      <w:r>
        <w:rPr>
          <w:rFonts w:hint="eastAsia" w:ascii="仿宋_GB2312" w:hAnsi="方正小标宋简体" w:eastAsia="仿宋_GB2312" w:cs="方正小标宋简体"/>
          <w:color w:val="auto"/>
          <w:sz w:val="32"/>
          <w:szCs w:val="32"/>
          <w:lang w:val="en-US" w:eastAsia="zh-CN"/>
        </w:rPr>
        <w:t>保障</w:t>
      </w:r>
      <w:r>
        <w:rPr>
          <w:rFonts w:hint="eastAsia" w:ascii="仿宋_GB2312" w:hAnsi="方正小标宋简体" w:eastAsia="仿宋_GB2312" w:cs="方正小标宋简体"/>
          <w:color w:val="auto"/>
          <w:sz w:val="32"/>
          <w:szCs w:val="32"/>
        </w:rPr>
        <w:t>，化解</w:t>
      </w:r>
      <w:r>
        <w:rPr>
          <w:rFonts w:hint="eastAsia" w:ascii="仿宋_GB2312" w:hAnsi="方正小标宋简体" w:eastAsia="仿宋_GB2312" w:cs="方正小标宋简体"/>
          <w:color w:val="auto"/>
          <w:sz w:val="32"/>
          <w:szCs w:val="32"/>
          <w:lang w:val="en-US" w:eastAsia="zh-CN"/>
        </w:rPr>
        <w:t>了</w:t>
      </w:r>
      <w:r>
        <w:rPr>
          <w:rFonts w:hint="eastAsia" w:ascii="仿宋_GB2312" w:hAnsi="方正小标宋简体" w:eastAsia="仿宋_GB2312" w:cs="方正小标宋简体"/>
          <w:color w:val="auto"/>
          <w:sz w:val="32"/>
          <w:szCs w:val="32"/>
        </w:rPr>
        <w:t>平台公司资金</w:t>
      </w:r>
      <w:r>
        <w:rPr>
          <w:rFonts w:hint="eastAsia" w:ascii="仿宋_GB2312" w:hAnsi="方正小标宋简体" w:eastAsia="仿宋_GB2312" w:cs="方正小标宋简体"/>
          <w:color w:val="auto"/>
          <w:sz w:val="32"/>
          <w:szCs w:val="32"/>
          <w:lang w:val="en-US" w:eastAsia="zh-CN"/>
        </w:rPr>
        <w:t>周转</w:t>
      </w:r>
      <w:r>
        <w:rPr>
          <w:rFonts w:hint="eastAsia" w:ascii="仿宋_GB2312" w:hAnsi="方正小标宋简体" w:eastAsia="仿宋_GB2312" w:cs="方正小标宋简体"/>
          <w:color w:val="auto"/>
          <w:sz w:val="32"/>
          <w:szCs w:val="32"/>
        </w:rPr>
        <w:t>压力。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方正小标宋简体" w:eastAsia="仿宋_GB2312" w:cs="方正小标宋简体"/>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支持城镇危旧房改造若干</w:t>
      </w:r>
      <w:r>
        <w:rPr>
          <w:rFonts w:hint="eastAsia" w:ascii="仿宋_GB2312" w:hAnsi="方正小标宋简体" w:eastAsia="仿宋_GB2312" w:cs="方正小标宋简体"/>
          <w:b/>
          <w:bCs/>
          <w:color w:val="auto"/>
          <w:sz w:val="32"/>
          <w:szCs w:val="32"/>
        </w:rPr>
        <w:t>政策亮点：</w:t>
      </w:r>
      <w:r>
        <w:rPr>
          <w:rFonts w:hint="eastAsia" w:ascii="仿宋_GB2312" w:hAnsi="方正小标宋简体" w:eastAsia="仿宋_GB2312" w:cs="方正小标宋简体"/>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明确了我市城镇危旧房改造范围，</w:t>
      </w:r>
      <w:r>
        <w:rPr>
          <w:rFonts w:hint="eastAsia" w:ascii="仿宋_GB2312" w:hAnsi="仿宋_GB2312" w:eastAsia="仿宋_GB2312" w:cs="仿宋_GB2312"/>
          <w:color w:val="auto"/>
          <w:sz w:val="32"/>
          <w:szCs w:val="32"/>
        </w:rPr>
        <w:t>80%以上面积的建筑建成时间超过25年，部分</w:t>
      </w:r>
      <w:r>
        <w:rPr>
          <w:rFonts w:hint="eastAsia" w:ascii="仿宋_GB2312" w:hAnsi="仿宋_GB2312" w:eastAsia="仿宋_GB2312" w:cs="仿宋_GB2312"/>
          <w:color w:val="auto"/>
          <w:sz w:val="32"/>
          <w:szCs w:val="32"/>
          <w:lang w:eastAsia="zh-CN"/>
        </w:rPr>
        <w:t>房屋主要承重构件损坏，</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lang w:eastAsia="zh-CN"/>
        </w:rPr>
        <w:t>被鉴定为C级或D级危房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在改造方式上，积极推行以居民为主体的合作化改造模式；</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rPr>
        <w:t>在政策支持上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从土地规划</w:t>
      </w:r>
      <w:r>
        <w:rPr>
          <w:rFonts w:hint="eastAsia" w:ascii="仿宋_GB2312" w:hAnsi="仿宋_GB2312" w:eastAsia="仿宋_GB2312" w:cs="仿宋_GB2312"/>
          <w:b w:val="0"/>
          <w:bCs w:val="0"/>
          <w:color w:val="auto"/>
          <w:sz w:val="32"/>
          <w:szCs w:val="32"/>
          <w:lang w:val="en-US" w:eastAsia="zh-CN"/>
        </w:rPr>
        <w:t>政策</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落实</w:t>
      </w:r>
      <w:r>
        <w:rPr>
          <w:rFonts w:hint="eastAsia" w:ascii="仿宋_GB2312" w:hAnsi="仿宋_GB2312" w:eastAsia="仿宋_GB2312" w:cs="仿宋_GB2312"/>
          <w:b w:val="0"/>
          <w:bCs w:val="0"/>
          <w:color w:val="auto"/>
          <w:sz w:val="32"/>
          <w:szCs w:val="32"/>
        </w:rPr>
        <w:t>税费</w:t>
      </w:r>
      <w:r>
        <w:rPr>
          <w:rFonts w:hint="eastAsia" w:ascii="仿宋_GB2312" w:hAnsi="仿宋_GB2312" w:eastAsia="仿宋_GB2312" w:cs="仿宋_GB2312"/>
          <w:b w:val="0"/>
          <w:bCs w:val="0"/>
          <w:color w:val="auto"/>
          <w:sz w:val="32"/>
          <w:szCs w:val="32"/>
          <w:lang w:val="en-US" w:eastAsia="zh-CN"/>
        </w:rPr>
        <w:t>优惠</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专项补贴</w:t>
      </w:r>
      <w:r>
        <w:rPr>
          <w:rFonts w:hint="eastAsia" w:ascii="仿宋_GB2312" w:hAnsi="仿宋_GB2312" w:eastAsia="仿宋_GB2312" w:cs="仿宋_GB2312"/>
          <w:b w:val="0"/>
          <w:bCs w:val="0"/>
          <w:color w:val="auto"/>
          <w:sz w:val="32"/>
          <w:szCs w:val="32"/>
        </w:rPr>
        <w:t>补助、</w:t>
      </w:r>
      <w:r>
        <w:rPr>
          <w:rFonts w:hint="eastAsia" w:ascii="仿宋_GB2312" w:hAnsi="仿宋_GB2312" w:eastAsia="仿宋_GB2312" w:cs="仿宋_GB2312"/>
          <w:b w:val="0"/>
          <w:bCs w:val="0"/>
          <w:color w:val="auto"/>
          <w:sz w:val="32"/>
          <w:szCs w:val="32"/>
          <w:lang w:val="en-US" w:eastAsia="zh-CN"/>
        </w:rPr>
        <w:t>配套资金支持、优化审批服务等</w:t>
      </w:r>
      <w:r>
        <w:rPr>
          <w:rFonts w:hint="eastAsia" w:ascii="仿宋_GB2312" w:hAnsi="仿宋_GB2312" w:eastAsia="仿宋_GB2312" w:cs="仿宋_GB2312"/>
          <w:b w:val="0"/>
          <w:bCs w:val="0"/>
          <w:color w:val="auto"/>
          <w:sz w:val="32"/>
          <w:szCs w:val="32"/>
        </w:rPr>
        <w:t>方面给予</w:t>
      </w:r>
      <w:r>
        <w:rPr>
          <w:rFonts w:hint="eastAsia" w:ascii="仿宋_GB2312" w:hAnsi="仿宋_GB2312" w:eastAsia="仿宋_GB2312" w:cs="仿宋_GB2312"/>
          <w:b w:val="0"/>
          <w:bCs w:val="0"/>
          <w:color w:val="auto"/>
          <w:sz w:val="32"/>
          <w:szCs w:val="32"/>
          <w:lang w:val="en-US" w:eastAsia="zh-CN"/>
        </w:rPr>
        <w:t>相应</w:t>
      </w:r>
      <w:r>
        <w:rPr>
          <w:rFonts w:hint="eastAsia" w:ascii="仿宋_GB2312" w:hAnsi="仿宋_GB2312" w:eastAsia="仿宋_GB2312" w:cs="仿宋_GB2312"/>
          <w:b w:val="0"/>
          <w:bCs w:val="0"/>
          <w:color w:val="auto"/>
          <w:sz w:val="32"/>
          <w:szCs w:val="32"/>
        </w:rPr>
        <w:t>支持。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支持高品质住宅建设政策亮点。</w:t>
      </w:r>
      <w:r>
        <w:rPr>
          <w:rFonts w:hint="eastAsia" w:ascii="仿宋_GB2312" w:hAnsi="仿宋_GB2312" w:eastAsia="仿宋_GB2312" w:cs="仿宋_GB2312"/>
          <w:b/>
          <w:color w:val="auto"/>
          <w:sz w:val="32"/>
          <w:szCs w:val="32"/>
          <w:lang w:val="en-US" w:eastAsia="zh-CN"/>
        </w:rPr>
        <w:t>一是</w:t>
      </w:r>
      <w:r>
        <w:rPr>
          <w:rFonts w:hint="eastAsia" w:ascii="仿宋_GB2312" w:hAnsi="仿宋_GB2312" w:eastAsia="仿宋_GB2312" w:cs="仿宋_GB2312"/>
          <w:b w:val="0"/>
          <w:bCs/>
          <w:color w:val="auto"/>
          <w:sz w:val="32"/>
          <w:szCs w:val="32"/>
          <w:lang w:val="en-US" w:eastAsia="zh-CN"/>
        </w:rPr>
        <w:t>进一步优化了房企关注的住宅用地供应结构、户型建筑设计、公共配套标准及容积率计算等项目</w:t>
      </w:r>
      <w:r>
        <w:rPr>
          <w:rFonts w:hint="eastAsia" w:ascii="仿宋_GB2312" w:hAnsi="方正小标宋简体" w:eastAsia="仿宋_GB2312" w:cs="方正小标宋简体"/>
          <w:b w:val="0"/>
          <w:bCs/>
          <w:color w:val="auto"/>
          <w:sz w:val="32"/>
          <w:szCs w:val="32"/>
        </w:rPr>
        <w:t>规划建设指标</w:t>
      </w:r>
      <w:r>
        <w:rPr>
          <w:rFonts w:hint="eastAsia" w:ascii="仿宋_GB2312" w:hAnsi="方正小标宋简体" w:eastAsia="仿宋_GB2312" w:cs="方正小标宋简体"/>
          <w:b w:val="0"/>
          <w:bCs/>
          <w:color w:val="auto"/>
          <w:sz w:val="32"/>
          <w:szCs w:val="32"/>
          <w:lang w:val="en-US" w:eastAsia="zh-CN"/>
        </w:rPr>
        <w:t>；</w:t>
      </w:r>
      <w:r>
        <w:rPr>
          <w:rFonts w:hint="eastAsia" w:ascii="仿宋_GB2312" w:hAnsi="方正小标宋简体" w:eastAsia="仿宋_GB2312" w:cs="方正小标宋简体"/>
          <w:b/>
          <w:bCs w:val="0"/>
          <w:color w:val="auto"/>
          <w:sz w:val="32"/>
          <w:szCs w:val="32"/>
          <w:lang w:val="en-US" w:eastAsia="zh-CN"/>
        </w:rPr>
        <w:t>二是</w:t>
      </w:r>
      <w:r>
        <w:rPr>
          <w:rFonts w:hint="eastAsia" w:ascii="仿宋_GB2312" w:hAnsi="方正小标宋简体" w:eastAsia="仿宋_GB2312" w:cs="方正小标宋简体"/>
          <w:b w:val="0"/>
          <w:bCs/>
          <w:color w:val="auto"/>
          <w:sz w:val="32"/>
          <w:szCs w:val="32"/>
          <w:lang w:val="en-US" w:eastAsia="zh-CN"/>
        </w:rPr>
        <w:t>给予信用等级评比奖励，适度放宽备案价格上限，并优先推荐评选国家级、省级工程奖项；</w:t>
      </w:r>
      <w:r>
        <w:rPr>
          <w:rFonts w:hint="eastAsia" w:ascii="仿宋_GB2312" w:hAnsi="方正小标宋简体" w:eastAsia="仿宋_GB2312" w:cs="方正小标宋简体"/>
          <w:b/>
          <w:bCs w:val="0"/>
          <w:color w:val="auto"/>
          <w:sz w:val="32"/>
          <w:szCs w:val="32"/>
          <w:lang w:val="en-US" w:eastAsia="zh-CN"/>
        </w:rPr>
        <w:t>三是</w:t>
      </w:r>
      <w:r>
        <w:rPr>
          <w:rFonts w:hint="eastAsia" w:ascii="仿宋_GB2312" w:hAnsi="方正小标宋简体" w:eastAsia="仿宋_GB2312" w:cs="方正小标宋简体"/>
          <w:b w:val="0"/>
          <w:bCs/>
          <w:color w:val="auto"/>
          <w:sz w:val="32"/>
          <w:szCs w:val="32"/>
          <w:lang w:val="en-US" w:eastAsia="zh-CN"/>
        </w:rPr>
        <w:t>给予金融政策支持，</w:t>
      </w:r>
      <w:r>
        <w:rPr>
          <w:rFonts w:hint="eastAsia" w:ascii="仿宋_GB2312" w:hAnsi="楷体_GB2312" w:eastAsia="仿宋_GB2312" w:cs="楷体_GB2312"/>
          <w:bCs/>
          <w:color w:val="auto"/>
          <w:sz w:val="32"/>
          <w:szCs w:val="32"/>
        </w:rPr>
        <w:t>优先纳入</w:t>
      </w:r>
      <w:r>
        <w:rPr>
          <w:rFonts w:hint="eastAsia" w:ascii="仿宋_GB2312" w:hAnsi="楷体_GB2312" w:eastAsia="仿宋_GB2312" w:cs="楷体_GB2312"/>
          <w:bCs/>
          <w:color w:val="auto"/>
          <w:sz w:val="32"/>
          <w:szCs w:val="32"/>
          <w:lang w:val="en-US" w:eastAsia="zh-CN"/>
        </w:rPr>
        <w:t>房企</w:t>
      </w:r>
      <w:r>
        <w:rPr>
          <w:rFonts w:hint="eastAsia" w:ascii="仿宋_GB2312" w:hAnsi="楷体_GB2312" w:eastAsia="仿宋_GB2312" w:cs="楷体_GB2312"/>
          <w:bCs/>
          <w:color w:val="auto"/>
          <w:sz w:val="32"/>
          <w:szCs w:val="32"/>
        </w:rPr>
        <w:t>“白名单”，</w:t>
      </w:r>
      <w:r>
        <w:rPr>
          <w:rFonts w:hint="eastAsia" w:ascii="仿宋_GB2312" w:hAnsi="仿宋_GB2312" w:eastAsia="仿宋_GB2312" w:cs="仿宋_GB2312"/>
          <w:color w:val="auto"/>
          <w:sz w:val="32"/>
          <w:szCs w:val="32"/>
        </w:rPr>
        <w:t>鼓励各银行等金融机构加大信贷支持力度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明确</w:t>
      </w:r>
      <w:r>
        <w:rPr>
          <w:rFonts w:ascii="仿宋_GB2312" w:hAnsi="仿宋_GB2312" w:eastAsia="仿宋_GB2312" w:cs="仿宋_GB2312"/>
          <w:color w:val="auto"/>
          <w:sz w:val="32"/>
          <w:szCs w:val="32"/>
        </w:rPr>
        <w:t>项目预售监管保底资金可由各银行业金融机构、市中小企业担保公司出具保函代替。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三、需要市政府协调解决的问题及建议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鉴于我市房地产政策20条系去年10月22日出台（执行时间一年），且至今年10月21日停止执行，故请求市政府批准同意我市暂不再出台综合性房地产政策。待本轮政策到期后，将对政策执行效果进行综合评估，并借鉴黄石房地产新政20条具体措施，适时进行优化调整，将“新大冶人”、回冶创业就业人员及新婚家庭等群体纳入购房奖补范畴，同时相应出台鼓励教师、医务人员团购住房政策措施，解决住房问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color w:val="auto"/>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加快构建我市房地产发展新模式，</w:t>
      </w:r>
      <w:r>
        <w:rPr>
          <w:rFonts w:hint="eastAsia" w:ascii="仿宋_GB2312" w:hAnsi="仿宋_GB2312" w:eastAsia="仿宋_GB2312" w:cs="仿宋_GB2312"/>
          <w:color w:val="auto"/>
          <w:sz w:val="32"/>
          <w:szCs w:val="32"/>
        </w:rPr>
        <w:t>请求市政府</w:t>
      </w:r>
      <w:r>
        <w:rPr>
          <w:rFonts w:hint="eastAsia" w:ascii="仿宋_GB2312" w:hAnsi="仿宋_GB2312" w:eastAsia="仿宋_GB2312" w:cs="仿宋_GB2312"/>
          <w:color w:val="auto"/>
          <w:sz w:val="32"/>
          <w:szCs w:val="32"/>
          <w:lang w:val="en-US" w:eastAsia="zh-CN"/>
        </w:rPr>
        <w:t>批准</w:t>
      </w:r>
      <w:r>
        <w:rPr>
          <w:rFonts w:hint="eastAsia" w:ascii="仿宋_GB2312" w:hAnsi="仿宋_GB2312" w:eastAsia="仿宋_GB2312" w:cs="仿宋_GB2312"/>
          <w:color w:val="auto"/>
          <w:sz w:val="32"/>
          <w:szCs w:val="32"/>
        </w:rPr>
        <w:t>同意</w:t>
      </w:r>
      <w:r>
        <w:rPr>
          <w:rFonts w:hint="eastAsia" w:ascii="仿宋_GB2312" w:hAnsi="仿宋_GB2312" w:eastAsia="仿宋_GB2312" w:cs="仿宋_GB2312"/>
          <w:color w:val="auto"/>
          <w:sz w:val="32"/>
          <w:szCs w:val="32"/>
          <w:lang w:val="en-US" w:eastAsia="zh-CN"/>
        </w:rPr>
        <w:t>出台该三份规范性文件，并同意</w:t>
      </w:r>
      <w:r>
        <w:rPr>
          <w:rFonts w:hint="eastAsia" w:ascii="仿宋_GB2312" w:hAnsi="仿宋_GB2312" w:eastAsia="仿宋_GB2312" w:cs="仿宋_GB2312"/>
          <w:color w:val="auto"/>
          <w:sz w:val="32"/>
          <w:szCs w:val="32"/>
        </w:rPr>
        <w:t>以市住建局、市财政局、市资规局、市税务局、金融监管局大冶支局、住房公积金大冶分中心六部门联合印</w:t>
      </w:r>
      <w:r>
        <w:rPr>
          <w:rFonts w:ascii="仿宋_GB2312" w:hAnsi="仿宋_GB2312" w:eastAsia="仿宋_GB2312" w:cs="仿宋_GB2312"/>
          <w:color w:val="auto"/>
          <w:sz w:val="32"/>
          <w:szCs w:val="32"/>
        </w:rPr>
        <w:t>发</w:t>
      </w:r>
      <w:r>
        <w:rPr>
          <w:rFonts w:hint="eastAsia" w:ascii="仿宋_GB2312" w:hAnsi="方正小标宋简体" w:eastAsia="仿宋_GB2312" w:cs="方正小标宋简体"/>
          <w:color w:val="auto"/>
          <w:sz w:val="32"/>
          <w:szCs w:val="32"/>
          <w:lang w:val="en-US" w:eastAsia="zh-CN"/>
        </w:rPr>
        <w:t>《</w:t>
      </w:r>
      <w:r>
        <w:rPr>
          <w:rFonts w:hint="eastAsia" w:ascii="仿宋_GB2312" w:hAnsi="仿宋_GB2312" w:eastAsia="仿宋_GB2312" w:cs="仿宋_GB2312"/>
          <w:color w:val="auto"/>
          <w:sz w:val="32"/>
          <w:szCs w:val="32"/>
          <w:lang w:val="en-US" w:eastAsia="zh-CN"/>
        </w:rPr>
        <w:t>大冶市商品住房“以旧换新”工作方案</w:t>
      </w:r>
      <w:r>
        <w:rPr>
          <w:rFonts w:hint="eastAsia" w:ascii="仿宋_GB2312" w:hAnsi="方正小标宋简体" w:eastAsia="仿宋_GB2312" w:cs="方正小标宋简体"/>
          <w:color w:val="auto"/>
          <w:sz w:val="32"/>
          <w:szCs w:val="32"/>
          <w:lang w:val="en-US" w:eastAsia="zh-CN"/>
        </w:rPr>
        <w:t>》，</w:t>
      </w:r>
      <w:r>
        <w:rPr>
          <w:rFonts w:hint="eastAsia" w:ascii="仿宋_GB2312" w:hAnsi="楷体_GB2312" w:eastAsia="仿宋_GB2312" w:cs="楷体_GB2312"/>
          <w:bCs/>
          <w:color w:val="auto"/>
          <w:sz w:val="32"/>
          <w:szCs w:val="32"/>
          <w:lang w:val="en-US" w:eastAsia="zh-CN"/>
        </w:rPr>
        <w:t>以</w:t>
      </w:r>
      <w:r>
        <w:rPr>
          <w:rFonts w:hint="eastAsia" w:ascii="仿宋_GB2312" w:hAnsi="仿宋_GB2312" w:eastAsia="仿宋_GB2312" w:cs="仿宋_GB2312"/>
          <w:color w:val="auto"/>
          <w:sz w:val="32"/>
          <w:szCs w:val="32"/>
        </w:rPr>
        <w:t>市住建局、市财政局、市资规局、金融监管局大冶支局、住房公积金大冶分中心</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部门联合印</w:t>
      </w:r>
      <w:r>
        <w:rPr>
          <w:rFonts w:ascii="仿宋_GB2312" w:hAnsi="仿宋_GB2312" w:eastAsia="仿宋_GB2312" w:cs="仿宋_GB2312"/>
          <w:color w:val="auto"/>
          <w:sz w:val="32"/>
          <w:szCs w:val="32"/>
        </w:rPr>
        <w:t>发</w:t>
      </w:r>
      <w:r>
        <w:rPr>
          <w:rFonts w:hint="eastAsia" w:ascii="仿宋_GB2312" w:hAnsi="方正小标宋简体" w:eastAsia="仿宋_GB2312" w:cs="方正小标宋简体"/>
          <w:color w:val="auto"/>
          <w:sz w:val="32"/>
          <w:szCs w:val="32"/>
          <w:lang w:val="en-US" w:eastAsia="zh-CN"/>
        </w:rPr>
        <w:t>《关于支持城镇危旧房合作化改造若干政策措施》，</w:t>
      </w:r>
      <w:r>
        <w:rPr>
          <w:rFonts w:hint="eastAsia" w:ascii="仿宋_GB2312" w:hAnsi="仿宋_GB2312" w:eastAsia="仿宋_GB2312" w:cs="仿宋_GB2312"/>
          <w:color w:val="auto"/>
          <w:sz w:val="32"/>
          <w:szCs w:val="32"/>
        </w:rPr>
        <w:t>以市住建局、市资规局</w:t>
      </w:r>
      <w:r>
        <w:rPr>
          <w:rFonts w:ascii="仿宋_GB2312" w:hAnsi="仿宋_GB2312" w:eastAsia="仿宋_GB2312" w:cs="仿宋_GB2312"/>
          <w:color w:val="auto"/>
          <w:sz w:val="32"/>
          <w:szCs w:val="32"/>
        </w:rPr>
        <w:t>、市城管局、金融监管局大冶支局</w:t>
      </w:r>
      <w:r>
        <w:rPr>
          <w:rFonts w:hint="eastAsia" w:ascii="仿宋_GB2312" w:hAnsi="仿宋_GB2312" w:eastAsia="仿宋_GB2312" w:cs="仿宋_GB2312"/>
          <w:color w:val="auto"/>
          <w:sz w:val="32"/>
          <w:szCs w:val="32"/>
        </w:rPr>
        <w:t>四</w:t>
      </w:r>
      <w:r>
        <w:rPr>
          <w:rFonts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rPr>
        <w:t>联合印发</w:t>
      </w:r>
      <w:r>
        <w:rPr>
          <w:rFonts w:hint="eastAsia" w:ascii="仿宋_GB2312" w:hAnsi="楷体_GB2312" w:eastAsia="仿宋_GB2312" w:cs="楷体_GB2312"/>
          <w:bCs/>
          <w:color w:val="auto"/>
          <w:sz w:val="32"/>
          <w:szCs w:val="32"/>
        </w:rPr>
        <w:t>《关于</w:t>
      </w:r>
      <w:r>
        <w:rPr>
          <w:rFonts w:ascii="仿宋_GB2312" w:hAnsi="楷体_GB2312" w:eastAsia="仿宋_GB2312" w:cs="楷体_GB2312"/>
          <w:bCs/>
          <w:color w:val="auto"/>
          <w:sz w:val="32"/>
          <w:szCs w:val="32"/>
        </w:rPr>
        <w:t>进一步支持和鼓励推进高品质住宅建设的通知》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考虑到</w:t>
      </w:r>
      <w:r>
        <w:rPr>
          <w:rFonts w:hint="eastAsia" w:ascii="仿宋_GB2312" w:hAnsi="仿宋_GB2312" w:eastAsia="仿宋_GB2312" w:cs="仿宋_GB2312"/>
          <w:color w:val="auto"/>
          <w:sz w:val="32"/>
          <w:szCs w:val="32"/>
          <w:lang w:val="en-US" w:eastAsia="zh-CN"/>
        </w:rPr>
        <w:t>我市商品住房</w:t>
      </w:r>
      <w:r>
        <w:rPr>
          <w:rFonts w:hint="eastAsia" w:ascii="仿宋_GB2312" w:hAnsi="仿宋_GB2312" w:eastAsia="仿宋_GB2312" w:cs="仿宋_GB2312"/>
          <w:color w:val="auto"/>
          <w:sz w:val="32"/>
          <w:szCs w:val="32"/>
        </w:rPr>
        <w:t>“以旧换新”工作需要大量资金周转，请求市政府同意在财政预算中安排1000万元拨付给湖北光谷东好房子置业有限公司作为启动资金。</w:t>
      </w:r>
    </w:p>
    <w:p>
      <w:pPr>
        <w:pStyle w:val="3"/>
        <w:rPr>
          <w:color w:val="auto"/>
          <w:sz w:val="28"/>
          <w:szCs w:val="28"/>
        </w:rPr>
      </w:pPr>
      <w:bookmarkStart w:id="0" w:name="_GoBack"/>
      <w:bookmarkEnd w:id="0"/>
    </w:p>
    <w:sectPr>
      <w:headerReference r:id="rId3" w:type="default"/>
      <w:footerReference r:id="rId4" w:type="default"/>
      <w:pgSz w:w="11906" w:h="16838"/>
      <w:pgMar w:top="1440" w:right="1803" w:bottom="1440" w:left="1803" w:header="850"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NzQ1ZDY2NDYyNzkyZTE4ZThkMjEzYmRkNDYzZDYifQ=="/>
  </w:docVars>
  <w:rsids>
    <w:rsidRoot w:val="00C61FD5"/>
    <w:rsid w:val="00011ABB"/>
    <w:rsid w:val="0002731E"/>
    <w:rsid w:val="00036D3A"/>
    <w:rsid w:val="0004058A"/>
    <w:rsid w:val="00050C0A"/>
    <w:rsid w:val="00051286"/>
    <w:rsid w:val="00061580"/>
    <w:rsid w:val="00063B77"/>
    <w:rsid w:val="00097DED"/>
    <w:rsid w:val="000A1AB4"/>
    <w:rsid w:val="000C49F0"/>
    <w:rsid w:val="000D3CE8"/>
    <w:rsid w:val="000E761E"/>
    <w:rsid w:val="000F235F"/>
    <w:rsid w:val="00100498"/>
    <w:rsid w:val="00117123"/>
    <w:rsid w:val="00124596"/>
    <w:rsid w:val="001319F0"/>
    <w:rsid w:val="001539C0"/>
    <w:rsid w:val="00172C16"/>
    <w:rsid w:val="001837DB"/>
    <w:rsid w:val="001C0FC2"/>
    <w:rsid w:val="001C1EF5"/>
    <w:rsid w:val="001C603A"/>
    <w:rsid w:val="001E2902"/>
    <w:rsid w:val="001F48B8"/>
    <w:rsid w:val="00214F77"/>
    <w:rsid w:val="002278B6"/>
    <w:rsid w:val="00230167"/>
    <w:rsid w:val="00236523"/>
    <w:rsid w:val="00240E90"/>
    <w:rsid w:val="00261E41"/>
    <w:rsid w:val="00266C7C"/>
    <w:rsid w:val="002756CC"/>
    <w:rsid w:val="00276C4F"/>
    <w:rsid w:val="00285300"/>
    <w:rsid w:val="00297ABF"/>
    <w:rsid w:val="00297FEC"/>
    <w:rsid w:val="002B6DD6"/>
    <w:rsid w:val="002C2268"/>
    <w:rsid w:val="002C2E58"/>
    <w:rsid w:val="002D37B9"/>
    <w:rsid w:val="002D3A93"/>
    <w:rsid w:val="002E0C12"/>
    <w:rsid w:val="002E2E2C"/>
    <w:rsid w:val="00317E57"/>
    <w:rsid w:val="00350B6D"/>
    <w:rsid w:val="00355DCA"/>
    <w:rsid w:val="00357506"/>
    <w:rsid w:val="00382C6E"/>
    <w:rsid w:val="00390086"/>
    <w:rsid w:val="003B6E14"/>
    <w:rsid w:val="003C185B"/>
    <w:rsid w:val="003E0C58"/>
    <w:rsid w:val="003E2124"/>
    <w:rsid w:val="003F170F"/>
    <w:rsid w:val="004117FF"/>
    <w:rsid w:val="00445C3E"/>
    <w:rsid w:val="00445E98"/>
    <w:rsid w:val="00490B44"/>
    <w:rsid w:val="00492BE9"/>
    <w:rsid w:val="004A76EB"/>
    <w:rsid w:val="004C1D70"/>
    <w:rsid w:val="004E49AE"/>
    <w:rsid w:val="004F0E27"/>
    <w:rsid w:val="005353B4"/>
    <w:rsid w:val="005402F8"/>
    <w:rsid w:val="00543DFE"/>
    <w:rsid w:val="00556B17"/>
    <w:rsid w:val="005749D4"/>
    <w:rsid w:val="00582B8A"/>
    <w:rsid w:val="005B3EFA"/>
    <w:rsid w:val="005C53F8"/>
    <w:rsid w:val="005E398D"/>
    <w:rsid w:val="005E72F9"/>
    <w:rsid w:val="005F280D"/>
    <w:rsid w:val="005F50C7"/>
    <w:rsid w:val="00607B0F"/>
    <w:rsid w:val="0061519C"/>
    <w:rsid w:val="00675031"/>
    <w:rsid w:val="006852C6"/>
    <w:rsid w:val="006872D5"/>
    <w:rsid w:val="0069416C"/>
    <w:rsid w:val="006C372F"/>
    <w:rsid w:val="006D5E5B"/>
    <w:rsid w:val="006E649A"/>
    <w:rsid w:val="00703FC1"/>
    <w:rsid w:val="007311C7"/>
    <w:rsid w:val="00731A17"/>
    <w:rsid w:val="00736751"/>
    <w:rsid w:val="00736BAA"/>
    <w:rsid w:val="0074543F"/>
    <w:rsid w:val="00752183"/>
    <w:rsid w:val="00761171"/>
    <w:rsid w:val="00767D87"/>
    <w:rsid w:val="00775F90"/>
    <w:rsid w:val="0078116A"/>
    <w:rsid w:val="007B1197"/>
    <w:rsid w:val="007C01AA"/>
    <w:rsid w:val="007C6728"/>
    <w:rsid w:val="007D6B1D"/>
    <w:rsid w:val="007E49CB"/>
    <w:rsid w:val="007F11AA"/>
    <w:rsid w:val="00802F11"/>
    <w:rsid w:val="008066DF"/>
    <w:rsid w:val="008078B7"/>
    <w:rsid w:val="008176B1"/>
    <w:rsid w:val="00824F08"/>
    <w:rsid w:val="00843774"/>
    <w:rsid w:val="00845CB3"/>
    <w:rsid w:val="00856DF6"/>
    <w:rsid w:val="00857A4B"/>
    <w:rsid w:val="00865FC5"/>
    <w:rsid w:val="00883D44"/>
    <w:rsid w:val="0089650C"/>
    <w:rsid w:val="008A5E66"/>
    <w:rsid w:val="008A7A91"/>
    <w:rsid w:val="008B7BBA"/>
    <w:rsid w:val="008C5C55"/>
    <w:rsid w:val="008D4EE9"/>
    <w:rsid w:val="008E085C"/>
    <w:rsid w:val="008E3B51"/>
    <w:rsid w:val="008F244A"/>
    <w:rsid w:val="008F335F"/>
    <w:rsid w:val="00900D44"/>
    <w:rsid w:val="009358BD"/>
    <w:rsid w:val="00936E92"/>
    <w:rsid w:val="00937534"/>
    <w:rsid w:val="009650C2"/>
    <w:rsid w:val="009777D3"/>
    <w:rsid w:val="0099028C"/>
    <w:rsid w:val="009A49EB"/>
    <w:rsid w:val="009B4A40"/>
    <w:rsid w:val="009C0B80"/>
    <w:rsid w:val="009D5D70"/>
    <w:rsid w:val="00A06957"/>
    <w:rsid w:val="00A264C9"/>
    <w:rsid w:val="00A26E59"/>
    <w:rsid w:val="00A61C35"/>
    <w:rsid w:val="00A71FCF"/>
    <w:rsid w:val="00A74F50"/>
    <w:rsid w:val="00A8209F"/>
    <w:rsid w:val="00A87072"/>
    <w:rsid w:val="00A87A5C"/>
    <w:rsid w:val="00A96D15"/>
    <w:rsid w:val="00AA516D"/>
    <w:rsid w:val="00AB1542"/>
    <w:rsid w:val="00AC6731"/>
    <w:rsid w:val="00AD2A30"/>
    <w:rsid w:val="00AE22D2"/>
    <w:rsid w:val="00B0442A"/>
    <w:rsid w:val="00B070BA"/>
    <w:rsid w:val="00B3287A"/>
    <w:rsid w:val="00B37865"/>
    <w:rsid w:val="00B76F8F"/>
    <w:rsid w:val="00B90ED8"/>
    <w:rsid w:val="00BA5747"/>
    <w:rsid w:val="00BB019B"/>
    <w:rsid w:val="00BB1403"/>
    <w:rsid w:val="00BB148D"/>
    <w:rsid w:val="00BC3164"/>
    <w:rsid w:val="00BC3B64"/>
    <w:rsid w:val="00BC664A"/>
    <w:rsid w:val="00BD5775"/>
    <w:rsid w:val="00BE4395"/>
    <w:rsid w:val="00BE6C3B"/>
    <w:rsid w:val="00BF0F3C"/>
    <w:rsid w:val="00BF5947"/>
    <w:rsid w:val="00BF59E1"/>
    <w:rsid w:val="00C04E18"/>
    <w:rsid w:val="00C11675"/>
    <w:rsid w:val="00C23393"/>
    <w:rsid w:val="00C32D47"/>
    <w:rsid w:val="00C4390E"/>
    <w:rsid w:val="00C43EE3"/>
    <w:rsid w:val="00C504CF"/>
    <w:rsid w:val="00C60B37"/>
    <w:rsid w:val="00C61FD5"/>
    <w:rsid w:val="00C642C4"/>
    <w:rsid w:val="00C644EB"/>
    <w:rsid w:val="00C73A11"/>
    <w:rsid w:val="00C82A4A"/>
    <w:rsid w:val="00C84235"/>
    <w:rsid w:val="00C915E1"/>
    <w:rsid w:val="00C9594E"/>
    <w:rsid w:val="00CA244C"/>
    <w:rsid w:val="00CA3270"/>
    <w:rsid w:val="00CA42F4"/>
    <w:rsid w:val="00CC3678"/>
    <w:rsid w:val="00CE12F9"/>
    <w:rsid w:val="00D02175"/>
    <w:rsid w:val="00D074CA"/>
    <w:rsid w:val="00D317DE"/>
    <w:rsid w:val="00D33C59"/>
    <w:rsid w:val="00D45AFD"/>
    <w:rsid w:val="00D53109"/>
    <w:rsid w:val="00D6406A"/>
    <w:rsid w:val="00D858BA"/>
    <w:rsid w:val="00D9241A"/>
    <w:rsid w:val="00DD2D08"/>
    <w:rsid w:val="00DD3C7F"/>
    <w:rsid w:val="00DD7A4E"/>
    <w:rsid w:val="00E54568"/>
    <w:rsid w:val="00E66683"/>
    <w:rsid w:val="00E906B5"/>
    <w:rsid w:val="00E9192A"/>
    <w:rsid w:val="00E93F91"/>
    <w:rsid w:val="00EA0D42"/>
    <w:rsid w:val="00EB3EA0"/>
    <w:rsid w:val="00EC3FD9"/>
    <w:rsid w:val="00EC5479"/>
    <w:rsid w:val="00EE209C"/>
    <w:rsid w:val="00F041D3"/>
    <w:rsid w:val="00F275EB"/>
    <w:rsid w:val="00F56E2C"/>
    <w:rsid w:val="00F625A3"/>
    <w:rsid w:val="00F66A7A"/>
    <w:rsid w:val="00F66AEF"/>
    <w:rsid w:val="00F72192"/>
    <w:rsid w:val="00FB358E"/>
    <w:rsid w:val="00FC089B"/>
    <w:rsid w:val="00FD44DD"/>
    <w:rsid w:val="00FE47E7"/>
    <w:rsid w:val="00FE5E7E"/>
    <w:rsid w:val="016E2A60"/>
    <w:rsid w:val="01AC3365"/>
    <w:rsid w:val="032B332C"/>
    <w:rsid w:val="036D2DAF"/>
    <w:rsid w:val="046C723F"/>
    <w:rsid w:val="04BF3ADE"/>
    <w:rsid w:val="057D3A87"/>
    <w:rsid w:val="06494612"/>
    <w:rsid w:val="0696261C"/>
    <w:rsid w:val="06A83760"/>
    <w:rsid w:val="06BAEEF4"/>
    <w:rsid w:val="071D176F"/>
    <w:rsid w:val="07921036"/>
    <w:rsid w:val="0794710C"/>
    <w:rsid w:val="07C82A33"/>
    <w:rsid w:val="07CC09EB"/>
    <w:rsid w:val="07D360AA"/>
    <w:rsid w:val="07EF62D3"/>
    <w:rsid w:val="08413A33"/>
    <w:rsid w:val="087376BC"/>
    <w:rsid w:val="08852948"/>
    <w:rsid w:val="096A04BC"/>
    <w:rsid w:val="09BA5C0F"/>
    <w:rsid w:val="0A8742B5"/>
    <w:rsid w:val="0ABF6914"/>
    <w:rsid w:val="0ADF00D6"/>
    <w:rsid w:val="0B077F8D"/>
    <w:rsid w:val="0BE1433A"/>
    <w:rsid w:val="0CA57A5D"/>
    <w:rsid w:val="0CAD50D9"/>
    <w:rsid w:val="0CBF0B1F"/>
    <w:rsid w:val="0CD86D1D"/>
    <w:rsid w:val="0DA151CB"/>
    <w:rsid w:val="0DD72090"/>
    <w:rsid w:val="0E74183A"/>
    <w:rsid w:val="0EEA796F"/>
    <w:rsid w:val="10DB3D2B"/>
    <w:rsid w:val="11DD1A47"/>
    <w:rsid w:val="120D5E88"/>
    <w:rsid w:val="122066E5"/>
    <w:rsid w:val="129E6F58"/>
    <w:rsid w:val="12F86B39"/>
    <w:rsid w:val="12FA40BF"/>
    <w:rsid w:val="142B56A4"/>
    <w:rsid w:val="14396B00"/>
    <w:rsid w:val="147905EB"/>
    <w:rsid w:val="1494463F"/>
    <w:rsid w:val="14E472C6"/>
    <w:rsid w:val="155618F4"/>
    <w:rsid w:val="15636F1D"/>
    <w:rsid w:val="158753F4"/>
    <w:rsid w:val="165767A3"/>
    <w:rsid w:val="16944B2E"/>
    <w:rsid w:val="16F615E1"/>
    <w:rsid w:val="17285513"/>
    <w:rsid w:val="174005DC"/>
    <w:rsid w:val="178E254D"/>
    <w:rsid w:val="17BA2DC1"/>
    <w:rsid w:val="18550589"/>
    <w:rsid w:val="18AD127B"/>
    <w:rsid w:val="18F7A01B"/>
    <w:rsid w:val="19244BE3"/>
    <w:rsid w:val="19C77265"/>
    <w:rsid w:val="1B778082"/>
    <w:rsid w:val="1BB3313A"/>
    <w:rsid w:val="1BB70C63"/>
    <w:rsid w:val="1D344C11"/>
    <w:rsid w:val="1DF12B02"/>
    <w:rsid w:val="1E2F51E3"/>
    <w:rsid w:val="1F6F3F37"/>
    <w:rsid w:val="1F7A5BE9"/>
    <w:rsid w:val="1F8F25D3"/>
    <w:rsid w:val="1FBC6791"/>
    <w:rsid w:val="1FE770B3"/>
    <w:rsid w:val="20D502EA"/>
    <w:rsid w:val="20F259C2"/>
    <w:rsid w:val="212E52FB"/>
    <w:rsid w:val="21633056"/>
    <w:rsid w:val="224C5F4C"/>
    <w:rsid w:val="22EF5136"/>
    <w:rsid w:val="23221295"/>
    <w:rsid w:val="23696C97"/>
    <w:rsid w:val="23CA6228"/>
    <w:rsid w:val="243EEB9F"/>
    <w:rsid w:val="24550163"/>
    <w:rsid w:val="24860B35"/>
    <w:rsid w:val="25C603D0"/>
    <w:rsid w:val="25F148AD"/>
    <w:rsid w:val="26932FAA"/>
    <w:rsid w:val="26A07F53"/>
    <w:rsid w:val="26CD28B1"/>
    <w:rsid w:val="27C97A47"/>
    <w:rsid w:val="27D35027"/>
    <w:rsid w:val="27F37648"/>
    <w:rsid w:val="27FB0A12"/>
    <w:rsid w:val="27FBC149"/>
    <w:rsid w:val="287476AD"/>
    <w:rsid w:val="28B704A4"/>
    <w:rsid w:val="2B0932FF"/>
    <w:rsid w:val="2B7B4AD2"/>
    <w:rsid w:val="2CB00F2D"/>
    <w:rsid w:val="2D7E6BE7"/>
    <w:rsid w:val="2E4C5B33"/>
    <w:rsid w:val="2F6C4AD6"/>
    <w:rsid w:val="2FB50D56"/>
    <w:rsid w:val="308E5F8F"/>
    <w:rsid w:val="30BB2AFC"/>
    <w:rsid w:val="3138093B"/>
    <w:rsid w:val="3172292B"/>
    <w:rsid w:val="318F1FBE"/>
    <w:rsid w:val="31B9528D"/>
    <w:rsid w:val="31C05686"/>
    <w:rsid w:val="33023B13"/>
    <w:rsid w:val="337712DD"/>
    <w:rsid w:val="337F486E"/>
    <w:rsid w:val="35753293"/>
    <w:rsid w:val="35AF591F"/>
    <w:rsid w:val="35F00B20"/>
    <w:rsid w:val="361707D4"/>
    <w:rsid w:val="368559DC"/>
    <w:rsid w:val="36876F76"/>
    <w:rsid w:val="37BD70B3"/>
    <w:rsid w:val="37FD6764"/>
    <w:rsid w:val="38032716"/>
    <w:rsid w:val="384F1224"/>
    <w:rsid w:val="386A7563"/>
    <w:rsid w:val="38D2636E"/>
    <w:rsid w:val="38D87407"/>
    <w:rsid w:val="39C72326"/>
    <w:rsid w:val="39CE0AB5"/>
    <w:rsid w:val="39DE7D7D"/>
    <w:rsid w:val="3A07088D"/>
    <w:rsid w:val="3A2026BB"/>
    <w:rsid w:val="3A335AB8"/>
    <w:rsid w:val="3A3C7179"/>
    <w:rsid w:val="3A5A5133"/>
    <w:rsid w:val="3AA56B83"/>
    <w:rsid w:val="3AD93C2D"/>
    <w:rsid w:val="3B7E4386"/>
    <w:rsid w:val="3B892174"/>
    <w:rsid w:val="3CF73A20"/>
    <w:rsid w:val="3CFB7B85"/>
    <w:rsid w:val="3D31661F"/>
    <w:rsid w:val="3EA71DB7"/>
    <w:rsid w:val="3F573B6E"/>
    <w:rsid w:val="3F7F245F"/>
    <w:rsid w:val="3FEF89FB"/>
    <w:rsid w:val="3FFFFC2C"/>
    <w:rsid w:val="40535A47"/>
    <w:rsid w:val="410C0809"/>
    <w:rsid w:val="412E3EB4"/>
    <w:rsid w:val="417F0AFA"/>
    <w:rsid w:val="418E035F"/>
    <w:rsid w:val="41AB79BE"/>
    <w:rsid w:val="41AC347D"/>
    <w:rsid w:val="42450714"/>
    <w:rsid w:val="42C6780A"/>
    <w:rsid w:val="43794225"/>
    <w:rsid w:val="43B67B99"/>
    <w:rsid w:val="43DB177F"/>
    <w:rsid w:val="446249E6"/>
    <w:rsid w:val="44821D2C"/>
    <w:rsid w:val="44CD7563"/>
    <w:rsid w:val="44D61D1B"/>
    <w:rsid w:val="46284338"/>
    <w:rsid w:val="463A007F"/>
    <w:rsid w:val="470E79D1"/>
    <w:rsid w:val="47176997"/>
    <w:rsid w:val="47F70466"/>
    <w:rsid w:val="48AC74A2"/>
    <w:rsid w:val="48DA2BFC"/>
    <w:rsid w:val="49512AB7"/>
    <w:rsid w:val="4A1448B1"/>
    <w:rsid w:val="4B4B7131"/>
    <w:rsid w:val="4C251A45"/>
    <w:rsid w:val="4C3D6719"/>
    <w:rsid w:val="4C6F274E"/>
    <w:rsid w:val="4D16475C"/>
    <w:rsid w:val="4E0F7CDC"/>
    <w:rsid w:val="4ECC4993"/>
    <w:rsid w:val="4F0B7F86"/>
    <w:rsid w:val="4F9F32A3"/>
    <w:rsid w:val="4FFF03E9"/>
    <w:rsid w:val="4FFF427B"/>
    <w:rsid w:val="51183086"/>
    <w:rsid w:val="51FD41D1"/>
    <w:rsid w:val="52AC71D4"/>
    <w:rsid w:val="53852047"/>
    <w:rsid w:val="549E0D4D"/>
    <w:rsid w:val="54A81C65"/>
    <w:rsid w:val="54EE00CA"/>
    <w:rsid w:val="55766E6E"/>
    <w:rsid w:val="55FB8123"/>
    <w:rsid w:val="561E32C4"/>
    <w:rsid w:val="567B03ED"/>
    <w:rsid w:val="56A0264C"/>
    <w:rsid w:val="56DFCA26"/>
    <w:rsid w:val="570F1D4B"/>
    <w:rsid w:val="576FE656"/>
    <w:rsid w:val="579B57AB"/>
    <w:rsid w:val="57B57786"/>
    <w:rsid w:val="57B91294"/>
    <w:rsid w:val="57C241DF"/>
    <w:rsid w:val="57D24346"/>
    <w:rsid w:val="5857220E"/>
    <w:rsid w:val="58AD0DF8"/>
    <w:rsid w:val="58CA20FF"/>
    <w:rsid w:val="58CE631E"/>
    <w:rsid w:val="59675DAC"/>
    <w:rsid w:val="5A34505B"/>
    <w:rsid w:val="5A815D5A"/>
    <w:rsid w:val="5A8D4270"/>
    <w:rsid w:val="5B557DF0"/>
    <w:rsid w:val="5B7F7009"/>
    <w:rsid w:val="5BD82550"/>
    <w:rsid w:val="5BEF34B4"/>
    <w:rsid w:val="5BFD3402"/>
    <w:rsid w:val="5C6D541D"/>
    <w:rsid w:val="5C6E6B2B"/>
    <w:rsid w:val="5C7B114D"/>
    <w:rsid w:val="5D375A3C"/>
    <w:rsid w:val="5DBFB76B"/>
    <w:rsid w:val="5E7B4968"/>
    <w:rsid w:val="5EDA5DF1"/>
    <w:rsid w:val="5F3FE7A4"/>
    <w:rsid w:val="5F4712CA"/>
    <w:rsid w:val="5F779E30"/>
    <w:rsid w:val="5F7A3F9E"/>
    <w:rsid w:val="5FBDE117"/>
    <w:rsid w:val="5FDDAF9B"/>
    <w:rsid w:val="5FDF332F"/>
    <w:rsid w:val="5FEED002"/>
    <w:rsid w:val="5FFB4B3F"/>
    <w:rsid w:val="5FFB624C"/>
    <w:rsid w:val="604F7D6F"/>
    <w:rsid w:val="60536729"/>
    <w:rsid w:val="60777B9F"/>
    <w:rsid w:val="61710A50"/>
    <w:rsid w:val="62C83C18"/>
    <w:rsid w:val="62F5175D"/>
    <w:rsid w:val="63161C90"/>
    <w:rsid w:val="633D66A9"/>
    <w:rsid w:val="63607D52"/>
    <w:rsid w:val="64CF22F2"/>
    <w:rsid w:val="64ED07CF"/>
    <w:rsid w:val="65611454"/>
    <w:rsid w:val="65644C53"/>
    <w:rsid w:val="657E9B94"/>
    <w:rsid w:val="65970682"/>
    <w:rsid w:val="65FBDD67"/>
    <w:rsid w:val="662169CF"/>
    <w:rsid w:val="67112382"/>
    <w:rsid w:val="679A69EC"/>
    <w:rsid w:val="686063AA"/>
    <w:rsid w:val="68DF1A5A"/>
    <w:rsid w:val="693E5BC7"/>
    <w:rsid w:val="69C056AC"/>
    <w:rsid w:val="69FC1BE0"/>
    <w:rsid w:val="6A56575C"/>
    <w:rsid w:val="6AF43408"/>
    <w:rsid w:val="6B2F5B2A"/>
    <w:rsid w:val="6B7E658A"/>
    <w:rsid w:val="6B8422DB"/>
    <w:rsid w:val="6BED4759"/>
    <w:rsid w:val="6BF46AF8"/>
    <w:rsid w:val="6C5E3182"/>
    <w:rsid w:val="6C717AF8"/>
    <w:rsid w:val="6CEF1172"/>
    <w:rsid w:val="6CF37EB7"/>
    <w:rsid w:val="6D770117"/>
    <w:rsid w:val="6D78D9BC"/>
    <w:rsid w:val="6D9528B8"/>
    <w:rsid w:val="6D965EA7"/>
    <w:rsid w:val="6DADF9AD"/>
    <w:rsid w:val="6E080427"/>
    <w:rsid w:val="6EA7192A"/>
    <w:rsid w:val="6EB42423"/>
    <w:rsid w:val="6EFD3A07"/>
    <w:rsid w:val="6F1E21B3"/>
    <w:rsid w:val="6F6C3363"/>
    <w:rsid w:val="6F7B6D58"/>
    <w:rsid w:val="6F933F14"/>
    <w:rsid w:val="700B2AE1"/>
    <w:rsid w:val="70EC3529"/>
    <w:rsid w:val="711E6FE9"/>
    <w:rsid w:val="71662A77"/>
    <w:rsid w:val="719BA531"/>
    <w:rsid w:val="71CC6861"/>
    <w:rsid w:val="724A04D7"/>
    <w:rsid w:val="72D63462"/>
    <w:rsid w:val="72E651DB"/>
    <w:rsid w:val="734934F1"/>
    <w:rsid w:val="7392637C"/>
    <w:rsid w:val="73AD1FEC"/>
    <w:rsid w:val="74126A82"/>
    <w:rsid w:val="7454604B"/>
    <w:rsid w:val="74F113CD"/>
    <w:rsid w:val="757E73CC"/>
    <w:rsid w:val="758E3908"/>
    <w:rsid w:val="760140DA"/>
    <w:rsid w:val="76BA1F72"/>
    <w:rsid w:val="76F5A248"/>
    <w:rsid w:val="76F6CAAF"/>
    <w:rsid w:val="777B239C"/>
    <w:rsid w:val="77FEDF41"/>
    <w:rsid w:val="78033E17"/>
    <w:rsid w:val="78733F08"/>
    <w:rsid w:val="79CC1684"/>
    <w:rsid w:val="79D21F98"/>
    <w:rsid w:val="79F0519C"/>
    <w:rsid w:val="7A552C46"/>
    <w:rsid w:val="7A6FADF4"/>
    <w:rsid w:val="7AC4020A"/>
    <w:rsid w:val="7B205002"/>
    <w:rsid w:val="7B62256C"/>
    <w:rsid w:val="7B7BB9E6"/>
    <w:rsid w:val="7BF64B48"/>
    <w:rsid w:val="7C084E26"/>
    <w:rsid w:val="7CBB1486"/>
    <w:rsid w:val="7CBC49F4"/>
    <w:rsid w:val="7CF99453"/>
    <w:rsid w:val="7CFB1358"/>
    <w:rsid w:val="7D9609C1"/>
    <w:rsid w:val="7DBDBE51"/>
    <w:rsid w:val="7DEBCF29"/>
    <w:rsid w:val="7DFCFCC3"/>
    <w:rsid w:val="7E3E236F"/>
    <w:rsid w:val="7E4FDA72"/>
    <w:rsid w:val="7E5A6CFA"/>
    <w:rsid w:val="7E834226"/>
    <w:rsid w:val="7EDF5EBA"/>
    <w:rsid w:val="7EF75360"/>
    <w:rsid w:val="7EF7F711"/>
    <w:rsid w:val="7EFF15A1"/>
    <w:rsid w:val="7EFF32FA"/>
    <w:rsid w:val="7EFF3400"/>
    <w:rsid w:val="7EFFFD3A"/>
    <w:rsid w:val="7F4EE4C8"/>
    <w:rsid w:val="7F590C8E"/>
    <w:rsid w:val="7F643526"/>
    <w:rsid w:val="7F7FB67B"/>
    <w:rsid w:val="7F981337"/>
    <w:rsid w:val="7FB310A7"/>
    <w:rsid w:val="7FB34CB4"/>
    <w:rsid w:val="7FBFB928"/>
    <w:rsid w:val="7FD92162"/>
    <w:rsid w:val="7FEE5E13"/>
    <w:rsid w:val="7FF6DF89"/>
    <w:rsid w:val="7FF7468D"/>
    <w:rsid w:val="7FFBD93E"/>
    <w:rsid w:val="7FFFBA4F"/>
    <w:rsid w:val="97E98A61"/>
    <w:rsid w:val="9CDD32D9"/>
    <w:rsid w:val="9FFF5DC0"/>
    <w:rsid w:val="AB3CB007"/>
    <w:rsid w:val="AB926DF4"/>
    <w:rsid w:val="B5FF131D"/>
    <w:rsid w:val="B7E63985"/>
    <w:rsid w:val="B9D76684"/>
    <w:rsid w:val="B9FF1A68"/>
    <w:rsid w:val="BEDD47BD"/>
    <w:rsid w:val="BFAB90F2"/>
    <w:rsid w:val="BFB8ED04"/>
    <w:rsid w:val="BFB91C12"/>
    <w:rsid w:val="BFFF4622"/>
    <w:rsid w:val="CB49B48B"/>
    <w:rsid w:val="CBFE994B"/>
    <w:rsid w:val="CF3B5086"/>
    <w:rsid w:val="CF9F2FE2"/>
    <w:rsid w:val="D43E759E"/>
    <w:rsid w:val="DAC5D61B"/>
    <w:rsid w:val="DAE74D57"/>
    <w:rsid w:val="DCCF28A2"/>
    <w:rsid w:val="DDFF027F"/>
    <w:rsid w:val="DDFFDB68"/>
    <w:rsid w:val="DF37D75B"/>
    <w:rsid w:val="DFBB0A52"/>
    <w:rsid w:val="DFF78848"/>
    <w:rsid w:val="E7D7DBCA"/>
    <w:rsid w:val="E99FC9BA"/>
    <w:rsid w:val="EB58F96A"/>
    <w:rsid w:val="EBFEAE14"/>
    <w:rsid w:val="EEBB20BB"/>
    <w:rsid w:val="EF7D3E12"/>
    <w:rsid w:val="EFF93FF5"/>
    <w:rsid w:val="F36F8201"/>
    <w:rsid w:val="F3B56DBD"/>
    <w:rsid w:val="F3F771B2"/>
    <w:rsid w:val="F4EF567D"/>
    <w:rsid w:val="F5A63F86"/>
    <w:rsid w:val="F77F3147"/>
    <w:rsid w:val="F7FF9AEE"/>
    <w:rsid w:val="FABDFFD7"/>
    <w:rsid w:val="FB669250"/>
    <w:rsid w:val="FBA5FEF3"/>
    <w:rsid w:val="FD7DBAF9"/>
    <w:rsid w:val="FDD7E0D4"/>
    <w:rsid w:val="FDFB00FC"/>
    <w:rsid w:val="FDFE8BA5"/>
    <w:rsid w:val="FEF71E5B"/>
    <w:rsid w:val="FF179A47"/>
    <w:rsid w:val="FF5D5219"/>
    <w:rsid w:val="FF5D8AAA"/>
    <w:rsid w:val="FF7734EC"/>
    <w:rsid w:val="FF9397EF"/>
    <w:rsid w:val="FFAAA6B0"/>
    <w:rsid w:val="FFABA67C"/>
    <w:rsid w:val="FFAFA6B6"/>
    <w:rsid w:val="FFBA04AC"/>
    <w:rsid w:val="FFDF57B9"/>
    <w:rsid w:val="FFF7B676"/>
    <w:rsid w:val="FFFB2E7D"/>
    <w:rsid w:val="FFFD9E65"/>
    <w:rsid w:val="FFFF673C"/>
    <w:rsid w:val="FFFFF5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340" w:after="330" w:line="578" w:lineRule="auto"/>
      <w:outlineLvl w:val="0"/>
    </w:pPr>
    <w:rPr>
      <w:b/>
      <w:bCs/>
      <w:kern w:val="44"/>
      <w:sz w:val="44"/>
      <w:szCs w:val="44"/>
    </w:rPr>
  </w:style>
  <w:style w:type="paragraph" w:styleId="2">
    <w:name w:val="heading 3"/>
    <w:basedOn w:val="1"/>
    <w:next w:val="1"/>
    <w:semiHidden/>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semiHidden/>
    <w:qFormat/>
    <w:uiPriority w:val="99"/>
    <w:pPr>
      <w:spacing w:after="120"/>
    </w:pPr>
  </w:style>
  <w:style w:type="paragraph" w:styleId="5">
    <w:name w:val="Body Text Indent"/>
    <w:basedOn w:val="1"/>
    <w:qFormat/>
    <w:uiPriority w:val="0"/>
    <w:pPr>
      <w:spacing w:after="120"/>
      <w:ind w:left="200" w:leftChars="200"/>
    </w:pPr>
    <w:rPr>
      <w:rFonts w:eastAsia="仿宋_GB2312"/>
      <w:snapToGrid w:val="0"/>
      <w:sz w:val="30"/>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4"/>
    <w:semiHidden/>
    <w:qFormat/>
    <w:uiPriority w:val="99"/>
    <w:pPr>
      <w:ind w:firstLine="420" w:firstLineChars="100"/>
    </w:pPr>
  </w:style>
  <w:style w:type="paragraph" w:styleId="10">
    <w:name w:val="Body Text First Indent 2"/>
    <w:basedOn w:val="5"/>
    <w:qFormat/>
    <w:uiPriority w:val="0"/>
    <w:pPr>
      <w:ind w:firstLine="420" w:firstLineChars="200"/>
    </w:p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Strong"/>
    <w:basedOn w:val="13"/>
    <w:qFormat/>
    <w:locked/>
    <w:uiPriority w:val="0"/>
    <w:rPr>
      <w:b/>
    </w:rPr>
  </w:style>
  <w:style w:type="character" w:styleId="15">
    <w:name w:val="page number"/>
    <w:basedOn w:val="13"/>
    <w:qFormat/>
    <w:uiPriority w:val="99"/>
    <w:rPr>
      <w:rFonts w:cs="Times New Roman"/>
    </w:rPr>
  </w:style>
  <w:style w:type="paragraph" w:customStyle="1" w:styleId="16">
    <w:name w:val="正文文字"/>
    <w:basedOn w:val="17"/>
    <w:next w:val="1"/>
    <w:qFormat/>
    <w:uiPriority w:val="99"/>
    <w:pPr>
      <w:ind w:firstLine="200" w:firstLineChars="0"/>
    </w:pPr>
    <w:rPr>
      <w:rFonts w:ascii="仿宋_GB2312" w:eastAsia="仿宋_GB2312" w:cs="仿宋_GB2312"/>
    </w:rPr>
  </w:style>
  <w:style w:type="paragraph" w:customStyle="1" w:styleId="17">
    <w:name w:val="Body Text First Indent1"/>
    <w:basedOn w:val="4"/>
    <w:qFormat/>
    <w:uiPriority w:val="0"/>
    <w:pPr>
      <w:ind w:firstLine="420" w:firstLineChars="100"/>
    </w:pPr>
  </w:style>
  <w:style w:type="character" w:customStyle="1" w:styleId="18">
    <w:name w:val="页脚 Char"/>
    <w:basedOn w:val="13"/>
    <w:link w:val="6"/>
    <w:qFormat/>
    <w:locked/>
    <w:uiPriority w:val="99"/>
    <w:rPr>
      <w:rFonts w:ascii="Times New Roman" w:hAnsi="Times New Roman" w:eastAsia="宋体" w:cs="Times New Roman"/>
      <w:sz w:val="18"/>
      <w:szCs w:val="18"/>
    </w:rPr>
  </w:style>
  <w:style w:type="character" w:customStyle="1" w:styleId="19">
    <w:name w:val="页眉 Char"/>
    <w:basedOn w:val="13"/>
    <w:link w:val="7"/>
    <w:qFormat/>
    <w:locked/>
    <w:uiPriority w:val="99"/>
    <w:rPr>
      <w:rFonts w:ascii="Times New Roman" w:hAnsi="Times New Roman" w:eastAsia="宋体" w:cs="Times New Roman"/>
      <w:sz w:val="18"/>
      <w:szCs w:val="18"/>
    </w:rPr>
  </w:style>
  <w:style w:type="character" w:customStyle="1" w:styleId="20">
    <w:name w:val="apple-converted-space"/>
    <w:basedOn w:val="13"/>
    <w:qFormat/>
    <w:uiPriority w:val="99"/>
    <w:rPr>
      <w:rFonts w:cs="Times New Roman"/>
    </w:rPr>
  </w:style>
  <w:style w:type="character" w:customStyle="1" w:styleId="21">
    <w:name w:val="font11"/>
    <w:basedOn w:val="13"/>
    <w:qFormat/>
    <w:uiPriority w:val="99"/>
    <w:rPr>
      <w:rFonts w:ascii="宋体" w:hAnsi="宋体" w:eastAsia="宋体" w:cs="宋体"/>
      <w:color w:val="000000"/>
      <w:sz w:val="22"/>
      <w:szCs w:val="22"/>
      <w:u w:val="none"/>
    </w:rPr>
  </w:style>
  <w:style w:type="character" w:customStyle="1" w:styleId="22">
    <w:name w:val="正文文本 Char"/>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35</Pages>
  <Words>13101</Words>
  <Characters>14130</Characters>
  <Lines>44</Lines>
  <Paragraphs>12</Paragraphs>
  <TotalTime>143</TotalTime>
  <ScaleCrop>false</ScaleCrop>
  <LinksUpToDate>false</LinksUpToDate>
  <CharactersWithSpaces>15243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2018-03-06T01:08:00Z</dcterms:created>
  <dc:creator>XiTongPan</dc:creator>
  <cp:lastModifiedBy>Sissel今天早睡了吗</cp:lastModifiedBy>
  <cp:lastPrinted>2024-08-13T07:36:00Z</cp:lastPrinted>
  <dcterms:modified xsi:type="dcterms:W3CDTF">2024-08-26T10:55:08Z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560FA444C92743CCABFDEEC8F1C103B4_13</vt:lpwstr>
  </property>
</Properties>
</file>