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C16F">
      <w:pPr>
        <w:keepNext w:val="0"/>
        <w:keepLines w:val="0"/>
        <w:pageBreakBefore w:val="0"/>
        <w:widowControl w:val="0"/>
        <w:kinsoku/>
        <w:wordWrap/>
        <w:overflowPunct/>
        <w:topLinePunct w:val="0"/>
        <w:autoSpaceDN/>
        <w:bidi w:val="0"/>
        <w:spacing w:line="540" w:lineRule="exact"/>
        <w:textAlignment w:val="auto"/>
        <w:rPr>
          <w:rFonts w:hint="eastAsia"/>
        </w:rPr>
      </w:pPr>
      <w:r>
        <w:rPr>
          <w:rFonts w:hint="eastAsia"/>
        </w:rPr>
        <w:t xml:space="preserve">                                            </w:t>
      </w:r>
      <w:r>
        <w:rPr>
          <w:rFonts w:hint="eastAsia"/>
          <w:lang w:val="en-US" w:eastAsia="zh-CN"/>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办理结果：A </w:t>
      </w:r>
    </w:p>
    <w:p w14:paraId="6E45B7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市人大七届</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rPr>
        <w:t>次会议第</w:t>
      </w:r>
      <w:r>
        <w:rPr>
          <w:rFonts w:hint="eastAsia" w:ascii="方正小标宋简体" w:hAnsi="方正小标宋简体" w:eastAsia="方正小标宋简体" w:cs="方正小标宋简体"/>
          <w:sz w:val="44"/>
          <w:szCs w:val="44"/>
          <w:lang w:val="en-US" w:eastAsia="zh-CN"/>
        </w:rPr>
        <w:t>57</w:t>
      </w:r>
      <w:r>
        <w:rPr>
          <w:rFonts w:hint="eastAsia" w:ascii="方正小标宋简体" w:hAnsi="方正小标宋简体" w:eastAsia="方正小标宋简体" w:cs="方正小标宋简体"/>
          <w:sz w:val="44"/>
          <w:szCs w:val="44"/>
        </w:rPr>
        <w:t>号代表建议</w:t>
      </w:r>
    </w:p>
    <w:p w14:paraId="2DC92186">
      <w:pPr>
        <w:keepNext w:val="0"/>
        <w:keepLines w:val="0"/>
        <w:pageBreakBefore w:val="0"/>
        <w:widowControl w:val="0"/>
        <w:kinsoku/>
        <w:wordWrap/>
        <w:overflowPunct/>
        <w:topLinePunct w:val="0"/>
        <w:autoSpaceDN/>
        <w:bidi w:val="0"/>
        <w:spacing w:line="540" w:lineRule="exact"/>
        <w:jc w:val="center"/>
        <w:textAlignment w:val="auto"/>
        <w:rPr>
          <w:rFonts w:hint="eastAsia" w:ascii="方正小标宋简体" w:eastAsia="方正小标宋简体"/>
          <w:sz w:val="44"/>
          <w:szCs w:val="44"/>
          <w:lang w:eastAsia="zh-CN"/>
        </w:rPr>
      </w:pPr>
      <w:r>
        <w:rPr>
          <w:rFonts w:hint="eastAsia" w:ascii="方正小标宋简体" w:hAnsi="方正小标宋简体" w:eastAsia="方正小标宋简体" w:cs="方正小标宋简体"/>
          <w:sz w:val="44"/>
          <w:szCs w:val="44"/>
        </w:rPr>
        <w:t>办理情况的答复</w:t>
      </w:r>
    </w:p>
    <w:p w14:paraId="419E765B">
      <w:pPr>
        <w:keepNext w:val="0"/>
        <w:keepLines w:val="0"/>
        <w:pageBreakBefore w:val="0"/>
        <w:widowControl w:val="0"/>
        <w:kinsoku/>
        <w:wordWrap/>
        <w:overflowPunct/>
        <w:topLinePunct w:val="0"/>
        <w:autoSpaceDN/>
        <w:bidi w:val="0"/>
        <w:spacing w:line="540" w:lineRule="exact"/>
        <w:jc w:val="center"/>
        <w:textAlignment w:val="auto"/>
        <w:rPr>
          <w:rFonts w:hint="eastAsia" w:ascii="方正小标宋简体" w:eastAsia="方正小标宋简体"/>
          <w:sz w:val="44"/>
          <w:szCs w:val="44"/>
          <w:lang w:eastAsia="zh-CN"/>
        </w:rPr>
      </w:pPr>
    </w:p>
    <w:p w14:paraId="65E5C8DF">
      <w:pPr>
        <w:keepNext w:val="0"/>
        <w:keepLines w:val="0"/>
        <w:pageBreakBefore w:val="0"/>
        <w:widowControl w:val="0"/>
        <w:kinsoku/>
        <w:wordWrap/>
        <w:overflowPunct/>
        <w:topLinePunct w:val="0"/>
        <w:autoSpaceDN/>
        <w:bidi w:val="0"/>
        <w:spacing w:line="540" w:lineRule="exact"/>
        <w:jc w:val="left"/>
        <w:textAlignment w:val="auto"/>
        <w:rPr>
          <w:rFonts w:ascii="仿宋" w:hAnsi="仿宋" w:eastAsia="仿宋" w:cs="仿宋"/>
          <w:sz w:val="32"/>
          <w:szCs w:val="32"/>
        </w:rPr>
      </w:pPr>
      <w:r>
        <w:rPr>
          <w:rFonts w:hint="eastAsia" w:ascii="仿宋" w:hAnsi="仿宋" w:eastAsia="仿宋" w:cs="仿宋"/>
          <w:sz w:val="32"/>
          <w:szCs w:val="32"/>
          <w:lang w:eastAsia="zh-CN"/>
        </w:rPr>
        <w:t>吴辉</w:t>
      </w:r>
      <w:r>
        <w:rPr>
          <w:rFonts w:hint="eastAsia" w:ascii="仿宋" w:hAnsi="仿宋" w:eastAsia="仿宋" w:cs="仿宋"/>
          <w:sz w:val="32"/>
          <w:szCs w:val="32"/>
        </w:rPr>
        <w:t>代表：</w:t>
      </w:r>
    </w:p>
    <w:p w14:paraId="1CC787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为特殊人群缴</w:t>
      </w:r>
      <w:bookmarkStart w:id="0" w:name="_GoBack"/>
      <w:bookmarkEnd w:id="0"/>
      <w:r>
        <w:rPr>
          <w:rFonts w:hint="eastAsia" w:ascii="仿宋" w:hAnsi="仿宋" w:eastAsia="仿宋" w:cs="仿宋"/>
          <w:sz w:val="32"/>
          <w:szCs w:val="32"/>
        </w:rPr>
        <w:t>纳医疗保险</w:t>
      </w:r>
      <w:r>
        <w:rPr>
          <w:rFonts w:hint="eastAsia" w:ascii="仿宋" w:hAnsi="仿宋" w:eastAsia="仿宋" w:cs="仿宋"/>
          <w:sz w:val="32"/>
          <w:szCs w:val="32"/>
          <w:lang w:eastAsia="zh-CN"/>
        </w:rPr>
        <w:t>”</w:t>
      </w:r>
      <w:r>
        <w:rPr>
          <w:rFonts w:hint="eastAsia" w:ascii="仿宋" w:hAnsi="仿宋" w:eastAsia="仿宋" w:cs="仿宋"/>
          <w:sz w:val="32"/>
          <w:szCs w:val="32"/>
        </w:rPr>
        <w:t>的建议</w:t>
      </w:r>
      <w:r>
        <w:rPr>
          <w:rFonts w:hint="eastAsia" w:ascii="仿宋" w:hAnsi="仿宋" w:eastAsia="仿宋" w:cs="仿宋"/>
          <w:sz w:val="32"/>
          <w:szCs w:val="32"/>
          <w:lang w:eastAsia="zh-CN"/>
        </w:rPr>
        <w:t>已</w:t>
      </w:r>
      <w:r>
        <w:rPr>
          <w:rFonts w:hint="eastAsia" w:ascii="仿宋" w:hAnsi="仿宋" w:eastAsia="仿宋" w:cs="仿宋"/>
          <w:sz w:val="32"/>
          <w:szCs w:val="32"/>
        </w:rPr>
        <w:t>收悉，</w:t>
      </w:r>
      <w:r>
        <w:rPr>
          <w:rFonts w:hint="eastAsia" w:ascii="仿宋" w:hAnsi="仿宋" w:eastAsia="仿宋" w:cs="仿宋"/>
          <w:sz w:val="32"/>
          <w:szCs w:val="32"/>
          <w:lang w:val="en-US" w:eastAsia="zh-CN"/>
        </w:rPr>
        <w:t>首先，衷心感谢您对我市医疗保障工作的关注、支持与建言，您的建议为我们进一步优化特殊人群医保服务提供了重要参考。</w:t>
      </w:r>
      <w:r>
        <w:rPr>
          <w:rFonts w:hint="eastAsia" w:ascii="仿宋" w:hAnsi="仿宋" w:eastAsia="仿宋" w:cs="仿宋"/>
          <w:sz w:val="32"/>
          <w:szCs w:val="32"/>
        </w:rPr>
        <w:t>现</w:t>
      </w:r>
      <w:r>
        <w:rPr>
          <w:rFonts w:hint="eastAsia" w:ascii="仿宋" w:hAnsi="仿宋" w:eastAsia="仿宋" w:cs="仿宋"/>
          <w:sz w:val="32"/>
          <w:szCs w:val="32"/>
          <w:lang w:val="en-US" w:eastAsia="zh-CN"/>
        </w:rPr>
        <w:t>答</w:t>
      </w:r>
      <w:r>
        <w:rPr>
          <w:rFonts w:hint="eastAsia" w:ascii="仿宋" w:hAnsi="仿宋" w:eastAsia="仿宋" w:cs="仿宋"/>
          <w:sz w:val="32"/>
          <w:szCs w:val="32"/>
        </w:rPr>
        <w:t>复如下：</w:t>
      </w:r>
    </w:p>
    <w:p w14:paraId="77D6C5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一、关于特殊人群医保缴费政策的说明</w:t>
      </w:r>
    </w:p>
    <w:p w14:paraId="6963ED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当前，我市特殊人群的医保资助参保政策，是严格依照国家和省级规定制定的。根据《湖北省医疗保障局 湖北省财政厅关于印发湖北省落实医疗保障待遇清单制度实施方案的通知》（鄂医保发〔2021〕63号）以及《黄石市落实医疗保障待遇清单制度实施细则》（黄医保发〔2022〕18号），“各县（市、区）按照国家、省、市政策执行，不得自行制订医保相关政策。”</w:t>
      </w:r>
    </w:p>
    <w:p w14:paraId="4A495CB5">
      <w:pPr>
        <w:keepNext w:val="0"/>
        <w:keepLines w:val="0"/>
        <w:pageBreakBefore w:val="0"/>
        <w:widowControl w:val="0"/>
        <w:kinsoku/>
        <w:wordWrap/>
        <w:overflowPunct/>
        <w:topLinePunct w:val="0"/>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实际执行来看，我们结合地方财政能力、医保基金可持续性以及特殊人群的困难程度，实行分层分类的资助参保方式。这样做既是为了让医疗救助真正起到“防返贫、促公平、保可持续”的作用，也是为了培养参保困难群众“权利与义务对等”的意识，帮助他们更好地融入社会共济体系。如果由地方政府全额兜底特殊人群的个人缴费部分，可能会带来两方面问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容易让部分群众产生对政府免费医疗的过度依赖，形成逆向激励；</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会大幅增加地方财政压力，可能挤占其他民生投入。同时，医保基金的使用有明确政策规定，不能用于此类支出，因此全额兜底不符合现行医疗救助政策。</w:t>
      </w:r>
    </w:p>
    <w:p w14:paraId="0BD9B6B6">
      <w:pPr>
        <w:keepNext w:val="0"/>
        <w:keepLines w:val="0"/>
        <w:pageBreakBefore w:val="0"/>
        <w:widowControl w:val="0"/>
        <w:kinsoku/>
        <w:wordWrap/>
        <w:overflowPunct/>
        <w:topLinePunct w:val="0"/>
        <w:autoSpaceDN/>
        <w:bidi w:val="0"/>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二、资助参保工作情况</w:t>
      </w:r>
    </w:p>
    <w:p w14:paraId="0381A0A0">
      <w:pPr>
        <w:keepNext w:val="0"/>
        <w:keepLines w:val="0"/>
        <w:pageBreakBefore w:val="0"/>
        <w:widowControl w:val="0"/>
        <w:kinsoku/>
        <w:wordWrap/>
        <w:overflowPunct/>
        <w:topLinePunct w:val="0"/>
        <w:autoSpaceDE w:val="0"/>
        <w:autoSpaceDN/>
        <w:bidi w:val="0"/>
        <w:adjustRightInd w:val="0"/>
        <w:snapToGrid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为了方便特殊人群参保缴费，保</w:t>
      </w:r>
      <w:r>
        <w:rPr>
          <w:rFonts w:hint="eastAsia" w:ascii="仿宋" w:hAnsi="仿宋" w:eastAsia="仿宋" w:cs="仿宋"/>
          <w:sz w:val="32"/>
          <w:szCs w:val="32"/>
        </w:rPr>
        <w:t>障他们基本</w:t>
      </w:r>
      <w:r>
        <w:rPr>
          <w:rFonts w:hint="eastAsia" w:ascii="仿宋" w:hAnsi="仿宋" w:eastAsia="仿宋" w:cs="仿宋"/>
          <w:sz w:val="32"/>
          <w:szCs w:val="32"/>
          <w:lang w:eastAsia="zh-CN"/>
        </w:rPr>
        <w:t>医疗保障，</w:t>
      </w:r>
      <w:r>
        <w:rPr>
          <w:rFonts w:hint="eastAsia" w:ascii="仿宋" w:hAnsi="仿宋" w:eastAsia="仿宋" w:cs="仿宋"/>
          <w:kern w:val="2"/>
          <w:sz w:val="32"/>
          <w:szCs w:val="32"/>
          <w:lang w:val="en-US" w:eastAsia="zh-CN" w:bidi="ar-SA"/>
        </w:rPr>
        <w:t>我市已建立特殊人群资助参保“免申即享”机制。由部门推送特殊人员名单，我局照单全收，通过数据比对去重，按照资助标准的优先级实施分层分类差异化资助参保。经部门认定的特殊人群按照不同人员类别在医保信息平台做好人员标识，</w:t>
      </w:r>
      <w:r>
        <w:rPr>
          <w:rFonts w:hint="eastAsia" w:ascii="仿宋" w:hAnsi="仿宋" w:eastAsia="仿宋" w:cs="仿宋"/>
          <w:b w:val="0"/>
          <w:bCs w:val="0"/>
          <w:kern w:val="2"/>
          <w:sz w:val="32"/>
          <w:szCs w:val="32"/>
          <w:lang w:val="en-US" w:eastAsia="zh-CN" w:bidi="ar-SA"/>
        </w:rPr>
        <w:t>确保参保登记缴费不落一人，</w:t>
      </w:r>
      <w:r>
        <w:rPr>
          <w:rFonts w:hint="eastAsia" w:ascii="仿宋" w:hAnsi="仿宋" w:eastAsia="仿宋" w:cs="仿宋"/>
          <w:kern w:val="2"/>
          <w:sz w:val="32"/>
          <w:szCs w:val="32"/>
          <w:lang w:val="en-US" w:eastAsia="zh-CN" w:bidi="ar-SA"/>
        </w:rPr>
        <w:t>不同人员标识对应不同的资助参保和待遇标准。</w:t>
      </w:r>
    </w:p>
    <w:p w14:paraId="51846825">
      <w:pPr>
        <w:keepNext w:val="0"/>
        <w:keepLines w:val="0"/>
        <w:pageBreakBefore w:val="0"/>
        <w:widowControl w:val="0"/>
        <w:numPr>
          <w:ilvl w:val="0"/>
          <w:numId w:val="0"/>
        </w:numPr>
        <w:kinsoku/>
        <w:wordWrap/>
        <w:overflowPunct/>
        <w:topLinePunct w:val="0"/>
        <w:autoSpaceDE w:val="0"/>
        <w:autoSpaceDN/>
        <w:bidi w:val="0"/>
        <w:adjustRightInd w:val="0"/>
        <w:snapToGrid w:val="0"/>
        <w:spacing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针对那些行动不便或者居住在偏远地区的特殊困难群体，各乡镇街道的医保便民服务点的工作人员，会与当地税务分局和村、社区工作者携手合作，为这些群体提供村、社区代缴、上门收缴服务以及线上手机快捷缴费服务，从而确保他们能够以最便捷的方式完成医保的缴费工作。</w:t>
      </w:r>
    </w:p>
    <w:p w14:paraId="03D32759">
      <w:pPr>
        <w:keepNext w:val="0"/>
        <w:keepLines w:val="0"/>
        <w:pageBreakBefore w:val="0"/>
        <w:widowControl w:val="0"/>
        <w:numPr>
          <w:ilvl w:val="0"/>
          <w:numId w:val="0"/>
        </w:numPr>
        <w:kinsoku/>
        <w:wordWrap/>
        <w:overflowPunct/>
        <w:topLinePunct w:val="0"/>
        <w:autoSpaceDE w:val="0"/>
        <w:autoSpaceDN/>
        <w:bidi w:val="0"/>
        <w:adjustRightInd w:val="0"/>
        <w:snapToGrid w:val="0"/>
        <w:spacing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目前，我市特殊人群的城乡居民基本医保参保率已实现100%，真正做到了“不漏一户、不漏一人”。</w:t>
      </w:r>
    </w:p>
    <w:p w14:paraId="2E31E331">
      <w:pPr>
        <w:keepNext w:val="0"/>
        <w:keepLines w:val="0"/>
        <w:pageBreakBefore w:val="0"/>
        <w:widowControl w:val="0"/>
        <w:numPr>
          <w:ilvl w:val="0"/>
          <w:numId w:val="0"/>
        </w:numPr>
        <w:tabs>
          <w:tab w:val="left" w:pos="695"/>
        </w:tabs>
        <w:kinsoku/>
        <w:wordWrap/>
        <w:overflowPunct/>
        <w:topLinePunct w:val="0"/>
        <w:autoSpaceDN/>
        <w:bidi w:val="0"/>
        <w:spacing w:line="54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下一步，我们将继续密切关注特殊人群的医疗保障需求，不断完善政策、优化服务，努力为他们提供更全面、便捷、高效的医疗保障。再次感谢您对我市医疗保障工作的关心和支持，期待您提出更多宝贵意见！</w:t>
      </w:r>
    </w:p>
    <w:p w14:paraId="44653B1E">
      <w:pPr>
        <w:keepNext w:val="0"/>
        <w:keepLines w:val="0"/>
        <w:pageBreakBefore w:val="0"/>
        <w:widowControl w:val="0"/>
        <w:numPr>
          <w:ilvl w:val="0"/>
          <w:numId w:val="0"/>
        </w:numPr>
        <w:tabs>
          <w:tab w:val="left" w:pos="695"/>
        </w:tabs>
        <w:kinsoku/>
        <w:wordWrap/>
        <w:overflowPunct/>
        <w:topLinePunct w:val="0"/>
        <w:autoSpaceDN/>
        <w:bidi w:val="0"/>
        <w:spacing w:line="540" w:lineRule="exact"/>
        <w:ind w:firstLine="5120" w:firstLineChars="1600"/>
        <w:jc w:val="both"/>
        <w:textAlignment w:val="auto"/>
        <w:rPr>
          <w:rFonts w:hint="default" w:ascii="仿宋" w:hAnsi="仿宋" w:eastAsia="仿宋" w:cs="仿宋"/>
          <w:color w:val="FF0000"/>
          <w:kern w:val="2"/>
          <w:sz w:val="32"/>
          <w:szCs w:val="32"/>
          <w:lang w:val="en-US" w:eastAsia="zh-CN" w:bidi="ar-SA"/>
        </w:rPr>
      </w:pPr>
      <w:r>
        <w:rPr>
          <w:rFonts w:hint="eastAsia" w:ascii="仿宋" w:hAnsi="仿宋" w:eastAsia="仿宋" w:cs="仿宋"/>
          <w:color w:val="auto"/>
          <w:kern w:val="2"/>
          <w:sz w:val="32"/>
          <w:szCs w:val="32"/>
          <w:lang w:val="en-US" w:eastAsia="zh-CN" w:bidi="ar-SA"/>
        </w:rPr>
        <w:t>大冶市医疗保障局</w:t>
      </w:r>
    </w:p>
    <w:p w14:paraId="3EC3A9C7">
      <w:pPr>
        <w:keepNext w:val="0"/>
        <w:keepLines w:val="0"/>
        <w:pageBreakBefore w:val="0"/>
        <w:widowControl w:val="0"/>
        <w:kinsoku/>
        <w:wordWrap/>
        <w:overflowPunct/>
        <w:topLinePunct w:val="0"/>
        <w:autoSpaceDN/>
        <w:bidi w:val="0"/>
        <w:spacing w:line="540" w:lineRule="exact"/>
        <w:ind w:firstLine="4800" w:firstLineChars="15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2025年8月12日</w:t>
      </w:r>
    </w:p>
    <w:p w14:paraId="0ADDD491">
      <w:pPr>
        <w:keepNext w:val="0"/>
        <w:keepLines w:val="0"/>
        <w:pageBreakBefore w:val="0"/>
        <w:widowControl w:val="0"/>
        <w:kinsoku/>
        <w:wordWrap/>
        <w:overflowPunct/>
        <w:topLinePunct w:val="0"/>
        <w:autoSpaceDN/>
        <w:bidi w:val="0"/>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47A97"/>
    <w:rsid w:val="13AC4857"/>
    <w:rsid w:val="212042BD"/>
    <w:rsid w:val="25147A97"/>
    <w:rsid w:val="2B575927"/>
    <w:rsid w:val="377E7D43"/>
    <w:rsid w:val="55E05F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1037</Words>
  <Characters>1075</Characters>
  <Lines>0</Lines>
  <Paragraphs>0</Paragraphs>
  <TotalTime>41</TotalTime>
  <ScaleCrop>false</ScaleCrop>
  <LinksUpToDate>false</LinksUpToDate>
  <CharactersWithSpaces>1209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2025-08-18T07:01:00Z</dcterms:created>
  <dc:creator>柯希</dc:creator>
  <cp:lastModifiedBy>柯希</cp:lastModifiedBy>
  <cp:lastPrinted>2025-09-08T02:07:00Z</cp:lastPrinted>
  <dcterms:modified xsi:type="dcterms:W3CDTF">2025-12-19T09:15:28Z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8DA5A4CC613E465C8BF7F1719F702D79_11</vt:lpwstr>
  </property>
  <property fmtid="{D5CDD505-2E9C-101B-9397-08002B2CF9AE}" pid="4" name="KSOTemplateDocerSaveRecord">
    <vt:lpwstr>eyJoZGlkIjoiMTkyZGNjYjAzYWNmZGI3NmNiOTQ4ZmQyNDJhMjVjNzciLCJ1c2VySWQiOiI0ODI2MjY0NjYifQ==</vt:lpwstr>
  </property>
</Properties>
</file>