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办理结果：A</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粗黑宋简体" w:hAnsi="方正粗黑宋简体" w:eastAsia="方正粗黑宋简体"/>
          <w:color w:val="000000"/>
          <w:sz w:val="36"/>
          <w:szCs w:val="36"/>
        </w:rPr>
      </w:pPr>
      <w:r>
        <w:rPr>
          <w:rFonts w:hint="eastAsia" w:ascii="方正小标宋简体" w:hAnsi="方正小标宋简体" w:eastAsia="方正小标宋简体" w:cs="方正小标宋简体"/>
          <w:sz w:val="44"/>
          <w:szCs w:val="44"/>
        </w:rPr>
        <w:t>市政协七届一次、二次会议第</w:t>
      </w:r>
      <w:r>
        <w:rPr>
          <w:rFonts w:hint="eastAsia" w:ascii="方正小标宋简体" w:hAnsi="方正小标宋简体" w:eastAsia="方正小标宋简体" w:cs="方正小标宋简体"/>
          <w:sz w:val="44"/>
          <w:szCs w:val="44"/>
          <w:lang w:val="en-US" w:eastAsia="zh-CN"/>
        </w:rPr>
        <w:t>102</w:t>
      </w:r>
      <w:r>
        <w:rPr>
          <w:rFonts w:hint="eastAsia" w:ascii="方正小标宋简体" w:hAnsi="方正小标宋简体" w:eastAsia="方正小标宋简体" w:cs="方正小标宋简体"/>
          <w:sz w:val="44"/>
          <w:szCs w:val="44"/>
        </w:rPr>
        <w:t>号提案办理情况的答复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尊敬的舒群峰委员：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sz w:val="32"/>
          <w:szCs w:val="24"/>
        </w:rPr>
      </w:pPr>
      <w:r>
        <w:rPr>
          <w:rFonts w:hint="eastAsia" w:ascii="Times New Roman" w:hAnsi="Times New Roman" w:eastAsia="仿宋_GB2312"/>
          <w:sz w:val="32"/>
          <w:szCs w:val="24"/>
        </w:rPr>
        <w:t>您提出的</w:t>
      </w:r>
      <w:r>
        <w:rPr>
          <w:rFonts w:hint="eastAsia" w:ascii="仿宋_GB2312" w:hAnsi="仿宋_GB2312" w:eastAsia="仿宋_GB2312" w:cs="仿宋_GB2312"/>
          <w:color w:val="000000"/>
          <w:sz w:val="32"/>
          <w:szCs w:val="32"/>
          <w:lang w:val="en-US" w:eastAsia="zh-CN"/>
        </w:rPr>
        <w:t>《关于倡导家庭过药品环保处置的提案》（102号提案）</w:t>
      </w:r>
      <w:r>
        <w:rPr>
          <w:rFonts w:hint="eastAsia" w:ascii="Times New Roman" w:hAnsi="Times New Roman" w:eastAsia="仿宋_GB2312"/>
          <w:sz w:val="32"/>
          <w:szCs w:val="24"/>
          <w:lang w:val="en-US" w:eastAsia="zh-CN"/>
        </w:rPr>
        <w:t>我局已</w:t>
      </w:r>
      <w:r>
        <w:rPr>
          <w:rFonts w:hint="eastAsia" w:ascii="Times New Roman" w:hAnsi="Times New Roman" w:eastAsia="仿宋_GB2312"/>
          <w:sz w:val="32"/>
          <w:szCs w:val="24"/>
        </w:rPr>
        <w:t>收悉</w:t>
      </w:r>
      <w:r>
        <w:rPr>
          <w:rFonts w:hint="eastAsia" w:ascii="Times New Roman" w:hAnsi="Times New Roman" w:eastAsia="仿宋_GB2312"/>
          <w:sz w:val="32"/>
          <w:szCs w:val="24"/>
          <w:lang w:eastAsia="zh-CN"/>
        </w:rPr>
        <w:t>，</w:t>
      </w:r>
      <w:r>
        <w:rPr>
          <w:rFonts w:hint="eastAsia" w:ascii="Times New Roman" w:hAnsi="Times New Roman" w:eastAsia="仿宋_GB2312"/>
          <w:sz w:val="32"/>
          <w:szCs w:val="24"/>
          <w:lang w:val="en-US" w:eastAsia="zh-CN"/>
        </w:rPr>
        <w:t>感谢您对我市</w:t>
      </w:r>
      <w:r>
        <w:rPr>
          <w:rFonts w:hint="eastAsia" w:ascii="仿宋_GB2312" w:hAnsi="仿宋_GB2312" w:eastAsia="仿宋_GB2312" w:cs="仿宋_GB2312"/>
          <w:color w:val="000000"/>
          <w:sz w:val="32"/>
          <w:szCs w:val="32"/>
          <w:lang w:val="en-US" w:eastAsia="zh-CN"/>
        </w:rPr>
        <w:t>药品安全</w:t>
      </w:r>
      <w:r>
        <w:rPr>
          <w:rFonts w:hint="eastAsia" w:ascii="Times New Roman" w:hAnsi="Times New Roman" w:eastAsia="仿宋_GB2312"/>
          <w:sz w:val="32"/>
          <w:szCs w:val="24"/>
          <w:lang w:val="en-US" w:eastAsia="zh-CN"/>
        </w:rPr>
        <w:t>工作的关注与支持。现就办理情况答复如下</w:t>
      </w:r>
      <w:r>
        <w:rPr>
          <w:rFonts w:hint="eastAsia" w:ascii="Times New Roman" w:hAnsi="Times New Roman" w:eastAsia="仿宋_GB2312"/>
          <w:sz w:val="32"/>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olor w:val="C00000"/>
          <w:sz w:val="32"/>
          <w:szCs w:val="24"/>
          <w:lang w:val="en-US" w:eastAsia="zh-CN"/>
        </w:rPr>
      </w:pPr>
      <w:r>
        <w:rPr>
          <w:rFonts w:hint="eastAsia" w:ascii="Times New Roman" w:hAnsi="Times New Roman" w:eastAsia="仿宋_GB2312"/>
          <w:sz w:val="32"/>
          <w:szCs w:val="24"/>
          <w:lang w:val="en-US" w:eastAsia="zh-CN"/>
        </w:rPr>
        <w:t>我局联合市环保局，多次与</w:t>
      </w:r>
      <w:r>
        <w:rPr>
          <w:rFonts w:hint="eastAsia" w:ascii="仿宋_GB2312" w:hAnsi="仿宋_GB2312" w:eastAsia="仿宋_GB2312" w:cs="仿宋_GB2312"/>
          <w:color w:val="000000"/>
          <w:sz w:val="32"/>
          <w:szCs w:val="32"/>
          <w:lang w:val="en-US" w:eastAsia="zh-CN"/>
        </w:rPr>
        <w:t>舒群峰</w:t>
      </w:r>
      <w:r>
        <w:rPr>
          <w:rFonts w:hint="eastAsia" w:ascii="Times New Roman" w:hAnsi="Times New Roman" w:eastAsia="仿宋_GB2312"/>
          <w:sz w:val="32"/>
          <w:szCs w:val="24"/>
          <w:lang w:val="en-US" w:eastAsia="zh-CN"/>
        </w:rPr>
        <w:t>委员见面沟通提案内容。针对委员提出的我市家庭过期药品环保处置的问题和相关建议，我局做了以下几方面工作。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一、高位推动，凝聚合力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为从源头上防止家庭使用过期药品，解决家庭过期药品回收处理问题，减少对环境、公众健康等带来的安全隐患，防止过期药品流入非法渠道，大冶市市场监督管理局将家庭过期药品回收作为重点工作任务，召集城管、卫健等部门召开专题研究会议，研究过期药品定点回收意见，明确市场监管、综合执法、卫健等部门责任和工作要求，凝聚高位推动的工作合力，强力推动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二、广征民意，汇集民智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Times New Roman" w:hAnsi="Times New Roman" w:eastAsia="仿宋_GB2312" w:cstheme="minorBidi"/>
          <w:kern w:val="2"/>
          <w:sz w:val="32"/>
          <w:szCs w:val="24"/>
          <w:lang w:val="en-US" w:eastAsia="zh-CN" w:bidi="ar-SA"/>
        </w:rPr>
      </w:pPr>
      <w:r>
        <w:rPr>
          <w:rFonts w:hint="eastAsia" w:ascii="Times New Roman" w:hAnsi="Times New Roman" w:eastAsia="仿宋_GB2312" w:cstheme="minorBidi"/>
          <w:kern w:val="2"/>
          <w:sz w:val="32"/>
          <w:szCs w:val="24"/>
          <w:lang w:val="en-US" w:eastAsia="zh-CN" w:bidi="ar-SA"/>
        </w:rPr>
        <w:t>我局先后组织召开2次家庭过期药品回收工作座谈会，充分调研居民、药品经营企业以及相关部门的意见和建议。在广征意见、充分调研的基础上，明确了过期失效药品的定义、部门责任分工、定点回收药店申报条件、申报程序、回收要求、监督管理、考核奖励等规定，确保过期药品回收工作有章可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三、以点带面，开展试点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发动全市大型药品零售连锁企业积极参与，依照自愿报名原则，按照管理规范、诚实守信、合理布局、有能力回馈大众等标准，筛选出药品零售连锁门店，统一设置“定点回收标牌”和“过期失效药品回收箱”，同时现场开展家庭过期药品回收活动，2022年上半年，开展药品流通环节专项检查2次，严厉打击非法回收药品，进一步排查安全风险隐患，坚守药品质量安全底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四、部门联动，长效管理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市场监管、综合执法、卫健等相关部门建立良好的协作交流机制，加强对过期药品回收全过程的指导和监督，防止过期药品回收后重新流入社会；在强化日常监管的同时，严打重罚管理不善、再次销售或外流药品的违法犯罪行为。并及时总结成功经验，形成制度创新，打造过期药品回收处置“大冶模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rPr>
        <w:t>下一步，我们将从以下几方面继续加强我市</w:t>
      </w:r>
      <w:r>
        <w:rPr>
          <w:rFonts w:hint="eastAsia" w:ascii="仿宋_GB2312" w:hAnsi="仿宋_GB2312" w:eastAsia="仿宋_GB2312" w:cs="仿宋_GB2312"/>
          <w:color w:val="000000" w:themeColor="text1"/>
          <w:sz w:val="32"/>
          <w:szCs w:val="32"/>
          <w:lang w:val="en-US" w:eastAsia="zh-CN"/>
        </w:rPr>
        <w:t>药品</w:t>
      </w:r>
      <w:r>
        <w:rPr>
          <w:rFonts w:hint="eastAsia" w:ascii="仿宋_GB2312" w:hAnsi="仿宋_GB2312" w:eastAsia="仿宋_GB2312" w:cs="仿宋_GB2312"/>
          <w:color w:val="000000" w:themeColor="text1"/>
          <w:sz w:val="32"/>
          <w:szCs w:val="32"/>
        </w:rPr>
        <w:t>安全监管工作</w:t>
      </w:r>
      <w:r>
        <w:rPr>
          <w:rFonts w:hint="eastAsia" w:ascii="仿宋_GB2312" w:hAnsi="仿宋_GB2312" w:eastAsia="仿宋_GB2312" w:cs="仿宋_GB2312"/>
          <w:color w:val="000000" w:themeColor="text1"/>
          <w:sz w:val="32"/>
          <w:szCs w:val="32"/>
          <w:lang w:eastAsia="zh-CN"/>
        </w:rPr>
        <w:t>：</w:t>
      </w:r>
    </w:p>
    <w:p>
      <w:pPr>
        <w:pStyle w:val="9"/>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一是强化宣传。</w:t>
      </w:r>
      <w:r>
        <w:rPr>
          <w:rFonts w:hint="eastAsia" w:ascii="仿宋_GB2312" w:hAnsi="仿宋_GB2312" w:eastAsia="仿宋_GB2312" w:cs="仿宋_GB2312"/>
          <w:color w:val="000000"/>
          <w:kern w:val="2"/>
          <w:sz w:val="32"/>
          <w:szCs w:val="32"/>
          <w:lang w:val="en-US" w:eastAsia="zh-CN" w:bidi="ar-SA"/>
        </w:rPr>
        <w:t>联合卫健局、医保局、市融媒体等单位，开展药品安全知识宣传，提倡居民购买药品定量做到合理购买，不能屯药导致药品过期。强化医疗机构及药品经营单位等开展药品安全使用宣传活动，要求医疗机构及药店开出药品必须科学合理定量，少开不能多开药品，以免导致药品过期。</w:t>
      </w:r>
    </w:p>
    <w:p>
      <w:pPr>
        <w:pStyle w:val="9"/>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二是政策引导。</w:t>
      </w:r>
      <w:r>
        <w:rPr>
          <w:rFonts w:hint="eastAsia" w:ascii="仿宋_GB2312" w:hAnsi="仿宋_GB2312" w:eastAsia="仿宋_GB2312" w:cs="仿宋_GB2312"/>
          <w:color w:val="000000"/>
          <w:kern w:val="2"/>
          <w:sz w:val="32"/>
          <w:szCs w:val="32"/>
          <w:lang w:val="en-US" w:eastAsia="zh-CN" w:bidi="ar-SA"/>
        </w:rPr>
        <w:t>争取政府投入，市财政将家庭过期药品回收工作及销毁经费纳入药品安全工作日常开支经费中，我局在各乡镇药店或医疗机构建立定点家庭过期药品回收点，每年组织专业机构进行定期回收，定期销毁。</w:t>
      </w:r>
    </w:p>
    <w:p>
      <w:pPr>
        <w:pStyle w:val="9"/>
        <w:keepNext w:val="0"/>
        <w:keepLines w:val="0"/>
        <w:pageBreakBefore w:val="0"/>
        <w:widowControl w:val="0"/>
        <w:numPr>
          <w:ilvl w:val="0"/>
          <w:numId w:val="0"/>
        </w:numPr>
        <w:tabs>
          <w:tab w:val="left" w:pos="1418"/>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三是多方协作。</w:t>
      </w:r>
      <w:r>
        <w:rPr>
          <w:rFonts w:hint="eastAsia" w:ascii="仿宋_GB2312" w:hAnsi="仿宋_GB2312" w:eastAsia="仿宋_GB2312" w:cs="仿宋_GB2312"/>
          <w:color w:val="000000"/>
          <w:kern w:val="2"/>
          <w:sz w:val="32"/>
          <w:szCs w:val="32"/>
          <w:lang w:val="en-US" w:eastAsia="zh-CN" w:bidi="ar-SA"/>
        </w:rPr>
        <w:t>通过市政府领导，积极发动市卫健局、市环保、市财政、市创建办等部门共同协作，研究制定一套科学合理的家庭过期药品环</w:t>
      </w:r>
      <w:bookmarkStart w:id="0" w:name="_GoBack"/>
      <w:bookmarkEnd w:id="0"/>
      <w:r>
        <w:rPr>
          <w:rFonts w:hint="eastAsia" w:ascii="仿宋_GB2312" w:hAnsi="仿宋_GB2312" w:eastAsia="仿宋_GB2312" w:cs="仿宋_GB2312"/>
          <w:color w:val="000000"/>
          <w:kern w:val="2"/>
          <w:sz w:val="32"/>
          <w:szCs w:val="32"/>
          <w:lang w:val="en-US" w:eastAsia="zh-CN" w:bidi="ar-SA"/>
        </w:rPr>
        <w:t>保处置体系，各单位共同发力，将家庭过期药品回收、处理、资金投入等方面纳入本单位重要议事日程，特别是少数医务人员开大处方、科学使用药品、回收药品等问题，环保处置等方面形成合力，多方发力将家庭过期药品这个难题做好做实。</w:t>
      </w: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0" w:firstLineChars="0"/>
        <w:textAlignment w:val="auto"/>
        <w:rPr>
          <w:rFonts w:ascii="仿宋" w:hAnsi="仿宋" w:eastAsia="仿宋"/>
          <w:color w:val="000000"/>
          <w:sz w:val="32"/>
          <w:szCs w:val="32"/>
        </w:rPr>
      </w:pP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0" w:firstLineChars="0"/>
        <w:textAlignment w:val="auto"/>
        <w:rPr>
          <w:rFonts w:ascii="仿宋" w:hAnsi="仿宋" w:eastAsia="仿宋"/>
          <w:color w:val="000000"/>
          <w:sz w:val="32"/>
          <w:szCs w:val="32"/>
        </w:rPr>
      </w:pP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0" w:firstLineChars="0"/>
        <w:textAlignment w:val="auto"/>
        <w:rPr>
          <w:rFonts w:hint="eastAsia" w:ascii="仿宋" w:hAnsi="仿宋" w:eastAsia="仿宋"/>
          <w:color w:val="000000"/>
          <w:sz w:val="32"/>
          <w:szCs w:val="32"/>
        </w:rPr>
      </w:pPr>
      <w:r>
        <w:rPr>
          <w:rFonts w:hint="eastAsia" w:ascii="仿宋" w:hAnsi="仿宋" w:eastAsia="仿宋"/>
          <w:color w:val="000000"/>
          <w:sz w:val="32"/>
          <w:szCs w:val="32"/>
        </w:rPr>
        <w:t>单位负责人：</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13886462036        </w:t>
      </w: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0" w:firstLineChars="0"/>
        <w:textAlignment w:val="auto"/>
        <w:rPr>
          <w:rFonts w:ascii="仿宋" w:hAnsi="仿宋" w:eastAsia="仿宋"/>
          <w:color w:val="000000"/>
          <w:sz w:val="32"/>
          <w:szCs w:val="32"/>
        </w:rPr>
      </w:pPr>
      <w:r>
        <w:rPr>
          <w:rFonts w:hint="eastAsia" w:ascii="仿宋" w:hAnsi="仿宋" w:eastAsia="仿宋"/>
          <w:color w:val="000000"/>
          <w:sz w:val="32"/>
          <w:szCs w:val="32"/>
        </w:rPr>
        <w:t>承  办  人：</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18071482210</w:t>
      </w: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0" w:firstLineChars="0"/>
        <w:textAlignment w:val="auto"/>
        <w:rPr>
          <w:rFonts w:ascii="仿宋" w:hAnsi="仿宋" w:eastAsia="仿宋"/>
          <w:color w:val="000000"/>
          <w:sz w:val="32"/>
          <w:szCs w:val="32"/>
        </w:rPr>
      </w:pP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4000" w:firstLineChars="1250"/>
        <w:textAlignment w:val="auto"/>
        <w:rPr>
          <w:rFonts w:ascii="仿宋" w:hAnsi="仿宋" w:eastAsia="仿宋"/>
          <w:color w:val="000000"/>
          <w:sz w:val="32"/>
          <w:szCs w:val="32"/>
        </w:rPr>
      </w:pPr>
      <w:r>
        <w:rPr>
          <w:rFonts w:hint="eastAsia" w:ascii="仿宋" w:hAnsi="仿宋" w:eastAsia="仿宋"/>
          <w:color w:val="000000"/>
          <w:sz w:val="32"/>
          <w:szCs w:val="32"/>
        </w:rPr>
        <w:t>大冶市市场监督管理局</w:t>
      </w:r>
    </w:p>
    <w:p>
      <w:pPr>
        <w:pStyle w:val="9"/>
        <w:keepNext w:val="0"/>
        <w:keepLines w:val="0"/>
        <w:pageBreakBefore w:val="0"/>
        <w:widowControl w:val="0"/>
        <w:tabs>
          <w:tab w:val="left" w:pos="1418"/>
        </w:tabs>
        <w:kinsoku/>
        <w:wordWrap/>
        <w:overflowPunct/>
        <w:topLinePunct w:val="0"/>
        <w:autoSpaceDE/>
        <w:autoSpaceDN/>
        <w:bidi w:val="0"/>
        <w:adjustRightInd/>
        <w:snapToGrid/>
        <w:spacing w:line="560" w:lineRule="exact"/>
        <w:ind w:left="709" w:firstLine="4320" w:firstLineChars="1350"/>
        <w:textAlignment w:val="auto"/>
        <w:rPr>
          <w:rFonts w:ascii="仿宋" w:hAnsi="仿宋" w:eastAsia="仿宋"/>
          <w:color w:val="000000"/>
          <w:sz w:val="32"/>
          <w:szCs w:val="32"/>
        </w:rPr>
      </w:pPr>
      <w:r>
        <w:rPr>
          <w:rFonts w:hint="eastAsia" w:ascii="仿宋" w:hAnsi="仿宋" w:eastAsia="仿宋"/>
          <w:color w:val="000000"/>
          <w:sz w:val="32"/>
          <w:szCs w:val="32"/>
        </w:rPr>
        <w:t>2022年7月16日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DA2YmY0ZWUwNjk2ODUxNjhiMTdkNGVkZjg2N2IifQ=="/>
  </w:docVars>
  <w:rsids>
    <w:rsidRoot w:val="00BE7F73"/>
    <w:rsid w:val="00150C7B"/>
    <w:rsid w:val="00241C25"/>
    <w:rsid w:val="002B6B1B"/>
    <w:rsid w:val="00592463"/>
    <w:rsid w:val="00652992"/>
    <w:rsid w:val="007738F4"/>
    <w:rsid w:val="009942E2"/>
    <w:rsid w:val="00BE7F73"/>
    <w:rsid w:val="00C5509E"/>
    <w:rsid w:val="00CD4659"/>
    <w:rsid w:val="00E36B02"/>
    <w:rsid w:val="00E93291"/>
    <w:rsid w:val="00ED49EE"/>
    <w:rsid w:val="00F01641"/>
    <w:rsid w:val="00F105CE"/>
    <w:rsid w:val="0DB26126"/>
    <w:rsid w:val="15B75788"/>
    <w:rsid w:val="1DBF7E8E"/>
    <w:rsid w:val="32AF01E3"/>
    <w:rsid w:val="527D6410"/>
    <w:rsid w:val="53EE05E7"/>
    <w:rsid w:val="5882354D"/>
    <w:rsid w:val="6301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rPr>
      <w:rFonts w:ascii="Calibri" w:hAnsi="Calibri" w:eastAsia="宋体"/>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unhideWhenUsed/>
    <w:qFormat/>
    <w:uiPriority w:val="99"/>
    <w:pPr>
      <w:ind w:firstLine="420" w:firstLineChars="200"/>
    </w:pPr>
    <w:rPr>
      <w:rFonts w:ascii="Times New Roman" w:hAnsi="Times New Roman" w:eastAsia="宋体" w:cs="Times New Roman"/>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1272</Words>
  <Characters>1303</Characters>
  <Lines>9</Lines>
  <Paragraphs>2</Paragraphs>
  <TotalTime>4</TotalTime>
  <ScaleCrop>false</ScaleCrop>
  <LinksUpToDate>false</LinksUpToDate>
  <CharactersWithSpaces>1329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2022-07-27T07:59:00Z</dcterms:created>
  <dc:creator>张怀强</dc:creator>
  <cp:lastModifiedBy>remember</cp:lastModifiedBy>
  <cp:lastPrinted>2022-08-25T07:48:43Z</cp:lastPrinted>
  <dcterms:modified xsi:type="dcterms:W3CDTF">2022-08-25T07:49:35Z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2987FA7265AC48ED805115E1B8824367</vt:lpwstr>
  </property>
</Properties>
</file>